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rPr>
      </w:pPr>
      <w:bookmarkStart w:id="0" w:name="_Toc491658631"/>
    </w:p>
    <w:p>
      <w:pPr>
        <w:pStyle w:val="24"/>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rPr>
      </w:pPr>
    </w:p>
    <w:p>
      <w:pPr>
        <w:pStyle w:val="24"/>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tbl>
      <w:tblPr>
        <w:tblStyle w:val="47"/>
        <w:tblW w:w="7560" w:type="dxa"/>
        <w:jc w:val="center"/>
        <w:tblLayout w:type="fixed"/>
        <w:tblCellMar>
          <w:top w:w="0" w:type="dxa"/>
          <w:left w:w="108" w:type="dxa"/>
          <w:bottom w:w="0" w:type="dxa"/>
          <w:right w:w="108" w:type="dxa"/>
        </w:tblCellMar>
      </w:tblPr>
      <w:tblGrid>
        <w:gridCol w:w="1951"/>
        <w:gridCol w:w="284"/>
        <w:gridCol w:w="5325"/>
      </w:tblGrid>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325"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YXZB-20220922</w:t>
            </w:r>
          </w:p>
        </w:tc>
      </w:tr>
      <w:tr>
        <w:tblPrEx>
          <w:tblCellMar>
            <w:top w:w="0" w:type="dxa"/>
            <w:left w:w="108" w:type="dxa"/>
            <w:bottom w:w="0" w:type="dxa"/>
            <w:right w:w="108" w:type="dxa"/>
          </w:tblCellMar>
        </w:tblPrEx>
        <w:trPr>
          <w:trHeight w:val="77" w:hRule="atLeast"/>
          <w:jc w:val="center"/>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325"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阳春市应急处置现场指挥部装备采购项目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5325"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阳春市应急管理局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5325"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24"/>
        <w:widowControl/>
        <w:adjustRightInd w:val="0"/>
        <w:snapToGrid w:val="0"/>
        <w:spacing w:line="360" w:lineRule="auto"/>
        <w:jc w:val="center"/>
        <w:rPr>
          <w:rFonts w:ascii="黑体" w:eastAsia="黑体"/>
          <w:bCs/>
          <w:color w:val="000000" w:themeColor="text1"/>
          <w:sz w:val="24"/>
          <w:highlight w:val="none"/>
        </w:rPr>
      </w:pPr>
    </w:p>
    <w:p>
      <w:pPr>
        <w:pStyle w:val="24"/>
        <w:widowControl/>
        <w:adjustRightInd w:val="0"/>
        <w:snapToGrid w:val="0"/>
        <w:spacing w:line="360" w:lineRule="auto"/>
        <w:jc w:val="center"/>
        <w:rPr>
          <w:rFonts w:hAnsi="宋体"/>
          <w:b/>
          <w:color w:val="000000" w:themeColor="text1"/>
          <w:sz w:val="36"/>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九</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2"/>
        <w:numPr>
          <w:ilvl w:val="0"/>
          <w:numId w:val="0"/>
        </w:numPr>
        <w:spacing w:beforeLines="0" w:line="240" w:lineRule="auto"/>
        <w:rPr>
          <w:color w:val="000000" w:themeColor="text1"/>
          <w:highlight w:val="none"/>
        </w:rPr>
      </w:pPr>
    </w:p>
    <w:p>
      <w:pPr>
        <w:pStyle w:val="31"/>
        <w:tabs>
          <w:tab w:val="right" w:leader="dot" w:pos="9070"/>
          <w:tab w:val="clear" w:pos="8949"/>
        </w:tabs>
        <w:rPr>
          <w:color w:val="000000" w:themeColor="text1"/>
          <w:highlight w:val="none"/>
        </w:rPr>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color w:val="000000" w:themeColor="text1"/>
          <w:highlight w:val="none"/>
        </w:rPr>
        <w:instrText xml:space="preserve"> HYPERLINK \l _Toc21168 </w:instrText>
      </w:r>
      <w:r>
        <w:rPr>
          <w:bCs w:val="0"/>
          <w:caps w:val="0"/>
          <w:color w:val="000000" w:themeColor="text1"/>
          <w:highlight w:val="none"/>
        </w:rPr>
        <w:fldChar w:fldCharType="separate"/>
      </w:r>
      <w:r>
        <w:rPr>
          <w:rFonts w:hint="eastAsia"/>
          <w:color w:val="000000" w:themeColor="text1"/>
          <w:highlight w:val="none"/>
        </w:rPr>
        <w:t>第一部分 投标邀请函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_Toc21168 \h </w:instrText>
      </w:r>
      <w:r>
        <w:rPr>
          <w:color w:val="000000" w:themeColor="text1"/>
          <w:highlight w:val="none"/>
        </w:rPr>
        <w:fldChar w:fldCharType="separate"/>
      </w:r>
      <w:r>
        <w:rPr>
          <w:color w:val="000000" w:themeColor="text1"/>
          <w:highlight w:val="none"/>
        </w:rPr>
        <w:t>5</w:t>
      </w:r>
      <w:r>
        <w:rPr>
          <w:color w:val="000000" w:themeColor="text1"/>
          <w:highlight w:val="none"/>
        </w:rPr>
        <w:fldChar w:fldCharType="end"/>
      </w:r>
      <w:r>
        <w:rPr>
          <w:bCs w:val="0"/>
          <w:caps w:val="0"/>
          <w:color w:val="000000" w:themeColor="text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_Toc12602 </w:instrText>
      </w:r>
      <w:r>
        <w:rPr>
          <w:bCs/>
          <w:caps/>
          <w:color w:val="000000" w:themeColor="text1"/>
          <w:szCs w:val="21"/>
          <w:highlight w:val="none"/>
        </w:rPr>
        <w:fldChar w:fldCharType="separate"/>
      </w:r>
      <w:r>
        <w:rPr>
          <w:rFonts w:hint="eastAsia"/>
          <w:color w:val="000000" w:themeColor="text1"/>
          <w:highlight w:val="none"/>
        </w:rPr>
        <w:t>第二部分 采购项目内容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_Toc12602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_Toc16108 </w:instrText>
      </w:r>
      <w:r>
        <w:rPr>
          <w:bCs/>
          <w:caps/>
          <w:color w:val="000000" w:themeColor="text1"/>
          <w:szCs w:val="21"/>
          <w:highlight w:val="none"/>
        </w:rPr>
        <w:fldChar w:fldCharType="separate"/>
      </w:r>
      <w:r>
        <w:rPr>
          <w:color w:val="000000" w:themeColor="text1"/>
          <w:kern w:val="0"/>
          <w:highlight w:val="none"/>
        </w:rPr>
        <w:t xml:space="preserve">A  </w:t>
      </w:r>
      <w:r>
        <w:rPr>
          <w:rFonts w:hint="eastAsia"/>
          <w:color w:val="000000" w:themeColor="text1"/>
          <w:kern w:val="0"/>
          <w:highlight w:val="none"/>
        </w:rPr>
        <w:t>商务要求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_Toc16108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_Toc1620 </w:instrText>
      </w:r>
      <w:r>
        <w:rPr>
          <w:bCs/>
          <w:caps/>
          <w:color w:val="000000" w:themeColor="text1"/>
          <w:szCs w:val="21"/>
          <w:highlight w:val="none"/>
        </w:rPr>
        <w:fldChar w:fldCharType="separate"/>
      </w:r>
      <w:r>
        <w:rPr>
          <w:rFonts w:hint="eastAsia"/>
          <w:color w:val="000000" w:themeColor="text1"/>
          <w:kern w:val="0"/>
          <w:highlight w:val="none"/>
        </w:rPr>
        <w:t>B  技术要求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_Toc1620 \h </w:instrText>
      </w:r>
      <w:r>
        <w:rPr>
          <w:color w:val="000000" w:themeColor="text1"/>
          <w:highlight w:val="none"/>
        </w:rPr>
        <w:fldChar w:fldCharType="separate"/>
      </w:r>
      <w:r>
        <w:rPr>
          <w:color w:val="000000" w:themeColor="text1"/>
          <w:highlight w:val="none"/>
        </w:rPr>
        <w:t>9</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_Toc22864 </w:instrText>
      </w:r>
      <w:r>
        <w:rPr>
          <w:bCs/>
          <w:caps/>
          <w:color w:val="000000" w:themeColor="text1"/>
          <w:szCs w:val="21"/>
          <w:highlight w:val="none"/>
        </w:rPr>
        <w:fldChar w:fldCharType="separate"/>
      </w:r>
      <w:r>
        <w:rPr>
          <w:rFonts w:hint="eastAsia"/>
          <w:color w:val="000000" w:themeColor="text1"/>
          <w:highlight w:val="none"/>
        </w:rPr>
        <w:t>第三部分 投标人须知</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_Toc22864 \h </w:instrText>
      </w:r>
      <w:r>
        <w:rPr>
          <w:color w:val="000000" w:themeColor="text1"/>
          <w:highlight w:val="none"/>
        </w:rPr>
        <w:fldChar w:fldCharType="separate"/>
      </w:r>
      <w:r>
        <w:rPr>
          <w:color w:val="000000" w:themeColor="text1"/>
          <w:highlight w:val="none"/>
        </w:rPr>
        <w:t>17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_Toc13491 </w:instrText>
      </w:r>
      <w:r>
        <w:rPr>
          <w:bCs/>
          <w:caps/>
          <w:color w:val="000000" w:themeColor="text1"/>
          <w:szCs w:val="21"/>
          <w:highlight w:val="none"/>
        </w:rPr>
        <w:fldChar w:fldCharType="separate"/>
      </w:r>
      <w:r>
        <w:rPr>
          <w:rFonts w:hint="eastAsia"/>
          <w:color w:val="000000" w:themeColor="text1"/>
          <w:szCs w:val="21"/>
          <w:highlight w:val="none"/>
        </w:rPr>
        <w:t>投标人须知前附表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_Toc13491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_Toc30134 </w:instrText>
      </w:r>
      <w:r>
        <w:rPr>
          <w:bCs/>
          <w:caps/>
          <w:color w:val="000000" w:themeColor="text1"/>
          <w:szCs w:val="21"/>
          <w:highlight w:val="none"/>
        </w:rPr>
        <w:fldChar w:fldCharType="separate"/>
      </w:r>
      <w:r>
        <w:rPr>
          <w:rFonts w:hint="eastAsia"/>
          <w:color w:val="000000" w:themeColor="text1"/>
          <w:highlight w:val="none"/>
        </w:rPr>
        <w:t>Ａ</w:t>
      </w:r>
      <w:r>
        <w:rPr>
          <w:color w:val="000000" w:themeColor="text1"/>
          <w:highlight w:val="none"/>
        </w:rPr>
        <w:t xml:space="preserve">  </w:t>
      </w:r>
      <w:r>
        <w:rPr>
          <w:rFonts w:hint="eastAsia"/>
          <w:color w:val="000000" w:themeColor="text1"/>
          <w:highlight w:val="none"/>
        </w:rPr>
        <w:t>说</w:t>
      </w:r>
      <w:r>
        <w:rPr>
          <w:color w:val="000000" w:themeColor="text1"/>
          <w:highlight w:val="none"/>
        </w:rPr>
        <w:t xml:space="preserve">  </w:t>
      </w:r>
      <w:r>
        <w:rPr>
          <w:rFonts w:hint="eastAsia"/>
          <w:color w:val="000000" w:themeColor="text1"/>
          <w:highlight w:val="none"/>
        </w:rPr>
        <w:t>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_Toc30134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_Toc2197 </w:instrText>
      </w:r>
      <w:r>
        <w:rPr>
          <w:bCs/>
          <w:caps/>
          <w:color w:val="000000" w:themeColor="text1"/>
          <w:szCs w:val="21"/>
          <w:highlight w:val="none"/>
        </w:rPr>
        <w:fldChar w:fldCharType="separate"/>
      </w:r>
      <w:r>
        <w:rPr>
          <w:rFonts w:hint="default"/>
          <w:color w:val="000000" w:themeColor="text1"/>
          <w:highlight w:val="none"/>
        </w:rPr>
        <w:t xml:space="preserve">1 </w:t>
      </w:r>
      <w:r>
        <w:rPr>
          <w:rFonts w:hint="eastAsia"/>
          <w:color w:val="000000" w:themeColor="text1"/>
          <w:highlight w:val="none"/>
        </w:rPr>
        <w:t>适用范围和资金来源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_Toc2197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_Toc8174 </w:instrText>
      </w:r>
      <w:r>
        <w:rPr>
          <w:bCs/>
          <w:caps/>
          <w:color w:val="000000" w:themeColor="text1"/>
          <w:szCs w:val="21"/>
          <w:highlight w:val="none"/>
        </w:rPr>
        <w:fldChar w:fldCharType="separate"/>
      </w:r>
      <w:r>
        <w:rPr>
          <w:rFonts w:hint="default"/>
          <w:color w:val="000000" w:themeColor="text1"/>
          <w:highlight w:val="none"/>
        </w:rPr>
        <w:t xml:space="preserve">2 </w:t>
      </w:r>
      <w:r>
        <w:rPr>
          <w:rFonts w:hint="eastAsia"/>
          <w:color w:val="000000" w:themeColor="text1"/>
          <w:highlight w:val="none"/>
        </w:rPr>
        <w:t>定义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_Toc8174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_Toc13555 </w:instrText>
      </w:r>
      <w:r>
        <w:rPr>
          <w:bCs/>
          <w:caps/>
          <w:color w:val="000000" w:themeColor="text1"/>
          <w:szCs w:val="21"/>
          <w:highlight w:val="none"/>
        </w:rPr>
        <w:fldChar w:fldCharType="separate"/>
      </w:r>
      <w:r>
        <w:rPr>
          <w:rFonts w:hint="default"/>
          <w:color w:val="000000" w:themeColor="text1"/>
          <w:highlight w:val="none"/>
        </w:rPr>
        <w:t xml:space="preserve">3 </w:t>
      </w:r>
      <w:r>
        <w:rPr>
          <w:rFonts w:hint="eastAsia"/>
          <w:color w:val="000000" w:themeColor="text1"/>
          <w:highlight w:val="none"/>
        </w:rPr>
        <w:t>合格的投标人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_Toc13555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_Toc17386 </w:instrText>
      </w:r>
      <w:r>
        <w:rPr>
          <w:bCs/>
          <w:caps/>
          <w:color w:val="000000" w:themeColor="text1"/>
          <w:szCs w:val="21"/>
          <w:highlight w:val="none"/>
        </w:rPr>
        <w:fldChar w:fldCharType="separate"/>
      </w:r>
      <w:r>
        <w:rPr>
          <w:rFonts w:hint="default"/>
          <w:color w:val="000000" w:themeColor="text1"/>
          <w:highlight w:val="none"/>
        </w:rPr>
        <w:t xml:space="preserve">4 </w:t>
      </w:r>
      <w:r>
        <w:rPr>
          <w:rFonts w:hint="eastAsia"/>
          <w:color w:val="000000" w:themeColor="text1"/>
          <w:highlight w:val="none"/>
        </w:rPr>
        <w:t>投标费用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_Toc17386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_Toc20321 </w:instrText>
      </w:r>
      <w:r>
        <w:rPr>
          <w:bCs/>
          <w:caps/>
          <w:color w:val="000000" w:themeColor="text1"/>
          <w:szCs w:val="21"/>
          <w:highlight w:val="none"/>
        </w:rPr>
        <w:fldChar w:fldCharType="separate"/>
      </w:r>
      <w:r>
        <w:rPr>
          <w:rFonts w:hint="eastAsia"/>
          <w:color w:val="000000" w:themeColor="text1"/>
          <w:highlight w:val="none"/>
        </w:rPr>
        <w:t>Ｂ</w:t>
      </w:r>
      <w:r>
        <w:rPr>
          <w:color w:val="000000" w:themeColor="text1"/>
          <w:highlight w:val="none"/>
        </w:rPr>
        <w:t xml:space="preserve">  </w:t>
      </w:r>
      <w:r>
        <w:rPr>
          <w:rFonts w:hint="eastAsia"/>
          <w:color w:val="000000" w:themeColor="text1"/>
          <w:highlight w:val="none"/>
        </w:rPr>
        <w:t>招标文件说明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_Toc20321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_Toc23697 </w:instrText>
      </w:r>
      <w:r>
        <w:rPr>
          <w:bCs/>
          <w:caps/>
          <w:color w:val="000000" w:themeColor="text1"/>
          <w:szCs w:val="21"/>
          <w:highlight w:val="none"/>
        </w:rPr>
        <w:fldChar w:fldCharType="separate"/>
      </w:r>
      <w:r>
        <w:rPr>
          <w:rFonts w:hint="default"/>
          <w:color w:val="000000" w:themeColor="text1"/>
          <w:highlight w:val="none"/>
        </w:rPr>
        <w:t xml:space="preserve">5 </w:t>
      </w:r>
      <w:r>
        <w:rPr>
          <w:rFonts w:hint="eastAsia"/>
          <w:color w:val="000000" w:themeColor="text1"/>
          <w:highlight w:val="none"/>
        </w:rPr>
        <w:t>招标文件的构成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_Toc23697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_Toc23604 </w:instrText>
      </w:r>
      <w:r>
        <w:rPr>
          <w:bCs/>
          <w:caps/>
          <w:color w:val="000000" w:themeColor="text1"/>
          <w:szCs w:val="21"/>
          <w:highlight w:val="none"/>
        </w:rPr>
        <w:fldChar w:fldCharType="separate"/>
      </w:r>
      <w:r>
        <w:rPr>
          <w:rFonts w:hint="default"/>
          <w:color w:val="000000" w:themeColor="text1"/>
          <w:highlight w:val="none"/>
        </w:rPr>
        <w:t xml:space="preserve">6 </w:t>
      </w:r>
      <w:r>
        <w:rPr>
          <w:rFonts w:hint="eastAsia"/>
          <w:color w:val="000000" w:themeColor="text1"/>
          <w:highlight w:val="none"/>
        </w:rPr>
        <w:t>招标文件的澄清、修改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_Toc23604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_Toc1510 </w:instrText>
      </w:r>
      <w:r>
        <w:rPr>
          <w:bCs/>
          <w:caps/>
          <w:color w:val="000000" w:themeColor="text1"/>
          <w:szCs w:val="21"/>
          <w:highlight w:val="none"/>
        </w:rPr>
        <w:fldChar w:fldCharType="separate"/>
      </w:r>
      <w:r>
        <w:rPr>
          <w:rFonts w:hint="eastAsia"/>
          <w:color w:val="000000" w:themeColor="text1"/>
          <w:highlight w:val="none"/>
        </w:rPr>
        <w:t>Ｃ</w:t>
      </w:r>
      <w:r>
        <w:rPr>
          <w:color w:val="000000" w:themeColor="text1"/>
          <w:highlight w:val="none"/>
        </w:rPr>
        <w:t xml:space="preserve">  </w:t>
      </w:r>
      <w:r>
        <w:rPr>
          <w:rFonts w:hint="eastAsia"/>
          <w:color w:val="000000" w:themeColor="text1"/>
          <w:highlight w:val="none"/>
        </w:rPr>
        <w:t>投标文件的编制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_Toc1510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_Toc29808 </w:instrText>
      </w:r>
      <w:r>
        <w:rPr>
          <w:bCs/>
          <w:caps/>
          <w:color w:val="000000" w:themeColor="text1"/>
          <w:szCs w:val="21"/>
          <w:highlight w:val="none"/>
        </w:rPr>
        <w:fldChar w:fldCharType="separate"/>
      </w:r>
      <w:r>
        <w:rPr>
          <w:rFonts w:hint="default"/>
          <w:color w:val="000000" w:themeColor="text1"/>
          <w:highlight w:val="none"/>
        </w:rPr>
        <w:t xml:space="preserve">7 </w:t>
      </w:r>
      <w:r>
        <w:rPr>
          <w:rFonts w:hint="eastAsia"/>
          <w:color w:val="000000" w:themeColor="text1"/>
          <w:highlight w:val="none"/>
        </w:rPr>
        <w:t>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_Toc29808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_Toc30114 </w:instrText>
      </w:r>
      <w:r>
        <w:rPr>
          <w:bCs/>
          <w:caps/>
          <w:color w:val="000000" w:themeColor="text1"/>
          <w:szCs w:val="21"/>
          <w:highlight w:val="none"/>
        </w:rPr>
        <w:fldChar w:fldCharType="separate"/>
      </w:r>
      <w:r>
        <w:rPr>
          <w:rFonts w:hint="default"/>
          <w:color w:val="000000" w:themeColor="text1"/>
          <w:highlight w:val="none"/>
        </w:rPr>
        <w:t xml:space="preserve">8 </w:t>
      </w:r>
      <w:r>
        <w:rPr>
          <w:rFonts w:hint="eastAsia"/>
          <w:color w:val="000000" w:themeColor="text1"/>
          <w:highlight w:val="none"/>
        </w:rPr>
        <w:t>投标语言及计量单位</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_Toc30114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_Toc7308 </w:instrText>
      </w:r>
      <w:r>
        <w:rPr>
          <w:bCs/>
          <w:caps/>
          <w:color w:val="000000" w:themeColor="text1"/>
          <w:szCs w:val="21"/>
          <w:highlight w:val="none"/>
        </w:rPr>
        <w:fldChar w:fldCharType="separate"/>
      </w:r>
      <w:r>
        <w:rPr>
          <w:rFonts w:hint="default"/>
          <w:color w:val="000000" w:themeColor="text1"/>
          <w:highlight w:val="none"/>
        </w:rPr>
        <w:t xml:space="preserve">9 </w:t>
      </w:r>
      <w:r>
        <w:rPr>
          <w:rFonts w:hint="eastAsia"/>
          <w:color w:val="000000" w:themeColor="text1"/>
          <w:highlight w:val="none"/>
        </w:rPr>
        <w:t>投标文件的构成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_Toc7308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_Toc13691 </w:instrText>
      </w:r>
      <w:r>
        <w:rPr>
          <w:bCs/>
          <w:caps/>
          <w:color w:val="000000" w:themeColor="text1"/>
          <w:szCs w:val="21"/>
          <w:highlight w:val="none"/>
        </w:rPr>
        <w:fldChar w:fldCharType="separate"/>
      </w:r>
      <w:r>
        <w:rPr>
          <w:rFonts w:hint="default"/>
          <w:color w:val="000000" w:themeColor="text1"/>
          <w:highlight w:val="none"/>
        </w:rPr>
        <w:t xml:space="preserve">10 </w:t>
      </w:r>
      <w:r>
        <w:rPr>
          <w:rFonts w:hint="eastAsia"/>
          <w:color w:val="000000" w:themeColor="text1"/>
          <w:highlight w:val="none"/>
        </w:rPr>
        <w:t>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_Toc13691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_Toc23067 </w:instrText>
      </w:r>
      <w:r>
        <w:rPr>
          <w:bCs/>
          <w:caps/>
          <w:color w:val="000000" w:themeColor="text1"/>
          <w:szCs w:val="21"/>
          <w:highlight w:val="none"/>
        </w:rPr>
        <w:fldChar w:fldCharType="separate"/>
      </w:r>
      <w:r>
        <w:rPr>
          <w:rFonts w:hint="default"/>
          <w:color w:val="000000" w:themeColor="text1"/>
          <w:highlight w:val="none"/>
        </w:rPr>
        <w:t xml:space="preserve">11 </w:t>
      </w:r>
      <w:r>
        <w:rPr>
          <w:rFonts w:hint="eastAsia"/>
          <w:color w:val="000000" w:themeColor="text1"/>
          <w:highlight w:val="none"/>
        </w:rPr>
        <w:t>资格证明文件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_Toc23067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_Toc5281 </w:instrText>
      </w:r>
      <w:r>
        <w:rPr>
          <w:bCs/>
          <w:caps/>
          <w:color w:val="000000" w:themeColor="text1"/>
          <w:szCs w:val="21"/>
          <w:highlight w:val="none"/>
        </w:rPr>
        <w:fldChar w:fldCharType="separate"/>
      </w:r>
      <w:r>
        <w:rPr>
          <w:rFonts w:hint="default"/>
          <w:color w:val="000000" w:themeColor="text1"/>
          <w:highlight w:val="none"/>
        </w:rPr>
        <w:t xml:space="preserve">12 </w:t>
      </w:r>
      <w:r>
        <w:rPr>
          <w:rFonts w:hint="eastAsia"/>
          <w:color w:val="000000" w:themeColor="text1"/>
          <w:highlight w:val="none"/>
        </w:rPr>
        <w:t>货物和服务的证明文件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_Toc5281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_Toc18380 </w:instrText>
      </w:r>
      <w:r>
        <w:rPr>
          <w:bCs/>
          <w:caps/>
          <w:color w:val="000000" w:themeColor="text1"/>
          <w:szCs w:val="21"/>
          <w:highlight w:val="none"/>
        </w:rPr>
        <w:fldChar w:fldCharType="separate"/>
      </w:r>
      <w:r>
        <w:rPr>
          <w:rFonts w:hint="default"/>
          <w:color w:val="000000" w:themeColor="text1"/>
          <w:highlight w:val="none"/>
        </w:rPr>
        <w:t xml:space="preserve">13 </w:t>
      </w:r>
      <w:r>
        <w:rPr>
          <w:rFonts w:hint="eastAsia"/>
          <w:color w:val="000000" w:themeColor="text1"/>
          <w:highlight w:val="none"/>
        </w:rPr>
        <w:t>投标报价与投标货币</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_Toc18380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_Toc12867 </w:instrText>
      </w:r>
      <w:r>
        <w:rPr>
          <w:bCs/>
          <w:caps/>
          <w:color w:val="000000" w:themeColor="text1"/>
          <w:szCs w:val="21"/>
          <w:highlight w:val="none"/>
        </w:rPr>
        <w:fldChar w:fldCharType="separate"/>
      </w:r>
      <w:r>
        <w:rPr>
          <w:rFonts w:hint="default"/>
          <w:color w:val="000000" w:themeColor="text1"/>
          <w:highlight w:val="none"/>
        </w:rPr>
        <w:t xml:space="preserve">14 </w:t>
      </w:r>
      <w:r>
        <w:rPr>
          <w:rFonts w:hint="eastAsia"/>
          <w:color w:val="000000" w:themeColor="text1"/>
          <w:highlight w:val="none"/>
        </w:rPr>
        <w:t>投标保证金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_Toc12867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_Toc8806 </w:instrText>
      </w:r>
      <w:r>
        <w:rPr>
          <w:bCs/>
          <w:caps/>
          <w:color w:val="000000" w:themeColor="text1"/>
          <w:szCs w:val="21"/>
          <w:highlight w:val="none"/>
        </w:rPr>
        <w:fldChar w:fldCharType="separate"/>
      </w:r>
      <w:r>
        <w:rPr>
          <w:rFonts w:hint="default"/>
          <w:color w:val="000000" w:themeColor="text1"/>
          <w:highlight w:val="none"/>
        </w:rPr>
        <w:t xml:space="preserve">15 </w:t>
      </w:r>
      <w:r>
        <w:rPr>
          <w:rFonts w:hint="eastAsia"/>
          <w:color w:val="000000" w:themeColor="text1"/>
          <w:highlight w:val="none"/>
        </w:rPr>
        <w:t>投标有效期</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_Toc8806 \h </w:instrText>
      </w:r>
      <w:r>
        <w:rPr>
          <w:color w:val="000000" w:themeColor="text1"/>
          <w:highlight w:val="none"/>
        </w:rPr>
        <w:fldChar w:fldCharType="separate"/>
      </w:r>
      <w:r>
        <w:rPr>
          <w:color w:val="000000" w:themeColor="text1"/>
          <w:highlight w:val="none"/>
        </w:rPr>
        <w:t>23</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_Toc20759 </w:instrText>
      </w:r>
      <w:r>
        <w:rPr>
          <w:bCs/>
          <w:caps/>
          <w:color w:val="000000" w:themeColor="text1"/>
          <w:szCs w:val="21"/>
          <w:highlight w:val="none"/>
        </w:rPr>
        <w:fldChar w:fldCharType="separate"/>
      </w:r>
      <w:r>
        <w:rPr>
          <w:rFonts w:hint="default"/>
          <w:color w:val="000000" w:themeColor="text1"/>
          <w:highlight w:val="none"/>
        </w:rPr>
        <w:t xml:space="preserve">16 </w:t>
      </w:r>
      <w:r>
        <w:rPr>
          <w:rFonts w:hint="eastAsia"/>
          <w:color w:val="000000" w:themeColor="text1"/>
          <w:highlight w:val="none"/>
        </w:rPr>
        <w:t>投标文件的签署及规定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_Toc20759 \h </w:instrText>
      </w:r>
      <w:r>
        <w:rPr>
          <w:color w:val="000000" w:themeColor="text1"/>
          <w:highlight w:val="none"/>
        </w:rPr>
        <w:fldChar w:fldCharType="separate"/>
      </w:r>
      <w:r>
        <w:rPr>
          <w:color w:val="000000" w:themeColor="text1"/>
          <w:highlight w:val="none"/>
        </w:rPr>
        <w:t>23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_Toc24233 </w:instrText>
      </w:r>
      <w:r>
        <w:rPr>
          <w:bCs/>
          <w:caps/>
          <w:color w:val="000000" w:themeColor="text1"/>
          <w:szCs w:val="21"/>
          <w:highlight w:val="none"/>
        </w:rPr>
        <w:fldChar w:fldCharType="separate"/>
      </w:r>
      <w:r>
        <w:rPr>
          <w:rFonts w:hint="eastAsia"/>
          <w:color w:val="000000" w:themeColor="text1"/>
          <w:highlight w:val="none"/>
        </w:rPr>
        <w:t>Ｄ</w:t>
      </w:r>
      <w:r>
        <w:rPr>
          <w:color w:val="000000" w:themeColor="text1"/>
          <w:highlight w:val="none"/>
        </w:rPr>
        <w:t xml:space="preserve">  </w:t>
      </w:r>
      <w:r>
        <w:rPr>
          <w:rFonts w:hint="eastAsia"/>
          <w:color w:val="000000" w:themeColor="text1"/>
          <w:highlight w:val="none"/>
        </w:rPr>
        <w:t>投标文件的递交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_Toc24233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_Toc25653 </w:instrText>
      </w:r>
      <w:r>
        <w:rPr>
          <w:bCs/>
          <w:caps/>
          <w:color w:val="000000" w:themeColor="text1"/>
          <w:szCs w:val="21"/>
          <w:highlight w:val="none"/>
        </w:rPr>
        <w:fldChar w:fldCharType="separate"/>
      </w:r>
      <w:r>
        <w:rPr>
          <w:rFonts w:hint="default" w:ascii="宋体" w:hAnsi="宋体"/>
          <w:color w:val="000000" w:themeColor="text1"/>
          <w:highlight w:val="none"/>
        </w:rPr>
        <w:t xml:space="preserve">17 </w:t>
      </w:r>
      <w:r>
        <w:rPr>
          <w:rFonts w:hint="eastAsia"/>
          <w:color w:val="000000" w:themeColor="text1"/>
          <w:highlight w:val="none"/>
        </w:rPr>
        <w:t>投标文件的密封和标记</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_Toc25653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_Toc5949 </w:instrText>
      </w:r>
      <w:r>
        <w:rPr>
          <w:bCs/>
          <w:caps/>
          <w:color w:val="000000" w:themeColor="text1"/>
          <w:szCs w:val="21"/>
          <w:highlight w:val="none"/>
        </w:rPr>
        <w:fldChar w:fldCharType="separate"/>
      </w:r>
      <w:r>
        <w:rPr>
          <w:rFonts w:hint="default"/>
          <w:color w:val="000000" w:themeColor="text1"/>
          <w:highlight w:val="none"/>
        </w:rPr>
        <w:t xml:space="preserve">18 </w:t>
      </w:r>
      <w:r>
        <w:rPr>
          <w:rFonts w:hint="eastAsia"/>
          <w:color w:val="000000" w:themeColor="text1"/>
          <w:highlight w:val="none"/>
        </w:rPr>
        <w:t>递交投标文件的时间、地点及截止时间</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_Toc5949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_Toc1996 </w:instrText>
      </w:r>
      <w:r>
        <w:rPr>
          <w:bCs/>
          <w:caps/>
          <w:color w:val="000000" w:themeColor="text1"/>
          <w:szCs w:val="21"/>
          <w:highlight w:val="none"/>
        </w:rPr>
        <w:fldChar w:fldCharType="separate"/>
      </w:r>
      <w:r>
        <w:rPr>
          <w:rFonts w:hint="default"/>
          <w:color w:val="000000" w:themeColor="text1"/>
          <w:highlight w:val="none"/>
        </w:rPr>
        <w:t xml:space="preserve">19 </w:t>
      </w:r>
      <w:r>
        <w:rPr>
          <w:rFonts w:hint="eastAsia"/>
          <w:color w:val="000000" w:themeColor="text1"/>
          <w:highlight w:val="none"/>
        </w:rPr>
        <w:t>迟交的投标文件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_Toc1996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_Toc23321 </w:instrText>
      </w:r>
      <w:r>
        <w:rPr>
          <w:bCs/>
          <w:caps/>
          <w:color w:val="000000" w:themeColor="text1"/>
          <w:szCs w:val="21"/>
          <w:highlight w:val="none"/>
        </w:rPr>
        <w:fldChar w:fldCharType="separate"/>
      </w:r>
      <w:r>
        <w:rPr>
          <w:rFonts w:hint="default"/>
          <w:color w:val="000000" w:themeColor="text1"/>
          <w:highlight w:val="none"/>
        </w:rPr>
        <w:t xml:space="preserve">20 </w:t>
      </w:r>
      <w:r>
        <w:rPr>
          <w:rFonts w:hint="eastAsia"/>
          <w:color w:val="000000" w:themeColor="text1"/>
          <w:highlight w:val="none"/>
        </w:rPr>
        <w:t>投标文件的修改和撤回</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_Toc23321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_Toc27766 </w:instrText>
      </w:r>
      <w:r>
        <w:rPr>
          <w:bCs/>
          <w:caps/>
          <w:color w:val="000000" w:themeColor="text1"/>
          <w:szCs w:val="21"/>
          <w:highlight w:val="none"/>
        </w:rPr>
        <w:fldChar w:fldCharType="separate"/>
      </w:r>
      <w:r>
        <w:rPr>
          <w:rFonts w:hint="eastAsia"/>
          <w:color w:val="000000" w:themeColor="text1"/>
          <w:highlight w:val="none"/>
        </w:rPr>
        <w:t>Ｅ</w:t>
      </w:r>
      <w:r>
        <w:rPr>
          <w:color w:val="000000" w:themeColor="text1"/>
          <w:highlight w:val="none"/>
        </w:rPr>
        <w:t xml:space="preserve">  </w:t>
      </w:r>
      <w:r>
        <w:rPr>
          <w:rFonts w:hint="eastAsia"/>
          <w:color w:val="000000" w:themeColor="text1"/>
          <w:highlight w:val="none"/>
        </w:rPr>
        <w:t>开标和评标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_Toc27766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_Toc26622 </w:instrText>
      </w:r>
      <w:r>
        <w:rPr>
          <w:bCs/>
          <w:caps/>
          <w:color w:val="000000" w:themeColor="text1"/>
          <w:szCs w:val="21"/>
          <w:highlight w:val="none"/>
        </w:rPr>
        <w:fldChar w:fldCharType="separate"/>
      </w:r>
      <w:r>
        <w:rPr>
          <w:rFonts w:hint="default"/>
          <w:color w:val="000000" w:themeColor="text1"/>
          <w:highlight w:val="none"/>
        </w:rPr>
        <w:t xml:space="preserve">21 </w:t>
      </w:r>
      <w:r>
        <w:rPr>
          <w:rFonts w:hint="eastAsia"/>
          <w:color w:val="000000" w:themeColor="text1"/>
          <w:highlight w:val="none"/>
        </w:rPr>
        <w:t>开标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_Toc26622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_Toc12857 </w:instrText>
      </w:r>
      <w:r>
        <w:rPr>
          <w:bCs/>
          <w:caps/>
          <w:color w:val="000000" w:themeColor="text1"/>
          <w:szCs w:val="21"/>
          <w:highlight w:val="none"/>
        </w:rPr>
        <w:fldChar w:fldCharType="separate"/>
      </w:r>
      <w:r>
        <w:rPr>
          <w:rFonts w:hint="default" w:ascii="宋体" w:hAnsi="宋体"/>
          <w:color w:val="000000" w:themeColor="text1"/>
          <w:highlight w:val="none"/>
        </w:rPr>
        <w:t xml:space="preserve">22 </w:t>
      </w:r>
      <w:r>
        <w:rPr>
          <w:rFonts w:hint="eastAsia"/>
          <w:color w:val="000000" w:themeColor="text1"/>
          <w:highlight w:val="none"/>
        </w:rPr>
        <w:t>评标委员会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_Toc12857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_Toc31232 </w:instrText>
      </w:r>
      <w:r>
        <w:rPr>
          <w:bCs/>
          <w:caps/>
          <w:color w:val="000000" w:themeColor="text1"/>
          <w:szCs w:val="21"/>
          <w:highlight w:val="none"/>
        </w:rPr>
        <w:fldChar w:fldCharType="separate"/>
      </w:r>
      <w:r>
        <w:rPr>
          <w:rFonts w:hint="default"/>
          <w:color w:val="000000" w:themeColor="text1"/>
          <w:highlight w:val="none"/>
        </w:rPr>
        <w:t xml:space="preserve">23 </w:t>
      </w:r>
      <w:r>
        <w:rPr>
          <w:rFonts w:hint="eastAsia"/>
          <w:color w:val="000000" w:themeColor="text1"/>
          <w:highlight w:val="none"/>
        </w:rPr>
        <w:t>对投标文件的初审和响应性的确定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_Toc31232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_Toc22642 </w:instrText>
      </w:r>
      <w:r>
        <w:rPr>
          <w:bCs/>
          <w:caps/>
          <w:color w:val="000000" w:themeColor="text1"/>
          <w:szCs w:val="21"/>
          <w:highlight w:val="none"/>
        </w:rPr>
        <w:fldChar w:fldCharType="separate"/>
      </w:r>
      <w:r>
        <w:rPr>
          <w:rFonts w:hint="default"/>
          <w:color w:val="000000" w:themeColor="text1"/>
          <w:highlight w:val="none"/>
        </w:rPr>
        <w:t xml:space="preserve">24 </w:t>
      </w:r>
      <w:r>
        <w:rPr>
          <w:rFonts w:hint="eastAsia"/>
          <w:color w:val="000000" w:themeColor="text1"/>
          <w:highlight w:val="none"/>
        </w:rPr>
        <w:t>投标报价的审核</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_Toc22642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_Toc24632 </w:instrText>
      </w:r>
      <w:r>
        <w:rPr>
          <w:bCs/>
          <w:caps/>
          <w:color w:val="000000" w:themeColor="text1"/>
          <w:szCs w:val="21"/>
          <w:highlight w:val="none"/>
        </w:rPr>
        <w:fldChar w:fldCharType="separate"/>
      </w:r>
      <w:r>
        <w:rPr>
          <w:rFonts w:hint="default"/>
          <w:color w:val="000000" w:themeColor="text1"/>
          <w:highlight w:val="none"/>
        </w:rPr>
        <w:t xml:space="preserve">25 </w:t>
      </w:r>
      <w:r>
        <w:rPr>
          <w:rFonts w:hint="eastAsia"/>
          <w:color w:val="000000" w:themeColor="text1"/>
          <w:highlight w:val="none"/>
        </w:rPr>
        <w:t>询标及投标文件的澄清</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_Toc24632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_Toc21056 </w:instrText>
      </w:r>
      <w:r>
        <w:rPr>
          <w:bCs/>
          <w:caps/>
          <w:color w:val="000000" w:themeColor="text1"/>
          <w:szCs w:val="21"/>
          <w:highlight w:val="none"/>
        </w:rPr>
        <w:fldChar w:fldCharType="separate"/>
      </w:r>
      <w:r>
        <w:rPr>
          <w:rFonts w:hint="default"/>
          <w:color w:val="000000" w:themeColor="text1"/>
          <w:highlight w:val="none"/>
        </w:rPr>
        <w:t xml:space="preserve">26 </w:t>
      </w:r>
      <w:r>
        <w:rPr>
          <w:rFonts w:hint="eastAsia"/>
          <w:color w:val="000000" w:themeColor="text1"/>
          <w:highlight w:val="none"/>
        </w:rPr>
        <w:t>评标原则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_Toc21056 \h </w:instrText>
      </w:r>
      <w:r>
        <w:rPr>
          <w:color w:val="000000" w:themeColor="text1"/>
          <w:highlight w:val="none"/>
        </w:rPr>
        <w:fldChar w:fldCharType="separate"/>
      </w:r>
      <w:r>
        <w:rPr>
          <w:color w:val="000000" w:themeColor="text1"/>
          <w:highlight w:val="none"/>
        </w:rPr>
        <w:t>26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_Toc18444 </w:instrText>
      </w:r>
      <w:r>
        <w:rPr>
          <w:bCs/>
          <w:caps/>
          <w:color w:val="000000" w:themeColor="text1"/>
          <w:szCs w:val="21"/>
          <w:highlight w:val="none"/>
        </w:rPr>
        <w:fldChar w:fldCharType="separate"/>
      </w:r>
      <w:r>
        <w:rPr>
          <w:rFonts w:hint="default"/>
          <w:color w:val="000000" w:themeColor="text1"/>
          <w:highlight w:val="none"/>
        </w:rPr>
        <w:t xml:space="preserve">27 </w:t>
      </w:r>
      <w:r>
        <w:rPr>
          <w:rFonts w:hint="eastAsia"/>
          <w:color w:val="000000" w:themeColor="text1"/>
          <w:highlight w:val="none"/>
        </w:rPr>
        <w:t>评标标准和办法</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_Toc18444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_Toc2860 </w:instrText>
      </w:r>
      <w:r>
        <w:rPr>
          <w:bCs/>
          <w:caps/>
          <w:color w:val="000000" w:themeColor="text1"/>
          <w:szCs w:val="21"/>
          <w:highlight w:val="none"/>
        </w:rPr>
        <w:fldChar w:fldCharType="separate"/>
      </w:r>
      <w:r>
        <w:rPr>
          <w:rFonts w:hint="default"/>
          <w:color w:val="000000" w:themeColor="text1"/>
          <w:highlight w:val="none"/>
        </w:rPr>
        <w:t xml:space="preserve">28 </w:t>
      </w:r>
      <w:r>
        <w:rPr>
          <w:rFonts w:hint="eastAsia"/>
          <w:color w:val="000000" w:themeColor="text1"/>
          <w:highlight w:val="none"/>
        </w:rPr>
        <w:t>评标注意事项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_Toc2860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_Toc31667 </w:instrText>
      </w:r>
      <w:r>
        <w:rPr>
          <w:bCs/>
          <w:caps/>
          <w:color w:val="000000" w:themeColor="text1"/>
          <w:szCs w:val="21"/>
          <w:highlight w:val="none"/>
        </w:rPr>
        <w:fldChar w:fldCharType="separate"/>
      </w:r>
      <w:r>
        <w:rPr>
          <w:rFonts w:hint="default"/>
          <w:color w:val="000000" w:themeColor="text1"/>
          <w:highlight w:val="none"/>
        </w:rPr>
        <w:t xml:space="preserve">29 </w:t>
      </w:r>
      <w:r>
        <w:rPr>
          <w:rFonts w:hint="eastAsia"/>
          <w:color w:val="000000" w:themeColor="text1"/>
          <w:highlight w:val="none"/>
        </w:rPr>
        <w:t>接受和拒绝投标的权利</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_Toc31667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_Toc17947 </w:instrText>
      </w:r>
      <w:r>
        <w:rPr>
          <w:bCs/>
          <w:caps/>
          <w:color w:val="000000" w:themeColor="text1"/>
          <w:szCs w:val="21"/>
          <w:highlight w:val="none"/>
        </w:rPr>
        <w:fldChar w:fldCharType="separate"/>
      </w:r>
      <w:r>
        <w:rPr>
          <w:rFonts w:hint="default"/>
          <w:color w:val="000000" w:themeColor="text1"/>
          <w:highlight w:val="none"/>
        </w:rPr>
        <w:t xml:space="preserve">30 </w:t>
      </w:r>
      <w:r>
        <w:rPr>
          <w:rFonts w:hint="eastAsia"/>
          <w:color w:val="000000" w:themeColor="text1"/>
          <w:highlight w:val="none"/>
        </w:rPr>
        <w:t>发布中标结果公告和发放中标通知书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_Toc17947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_Toc30173 </w:instrText>
      </w:r>
      <w:r>
        <w:rPr>
          <w:bCs/>
          <w:caps/>
          <w:color w:val="000000" w:themeColor="text1"/>
          <w:szCs w:val="21"/>
          <w:highlight w:val="none"/>
        </w:rPr>
        <w:fldChar w:fldCharType="separate"/>
      </w:r>
      <w:r>
        <w:rPr>
          <w:rFonts w:hint="default"/>
          <w:color w:val="000000" w:themeColor="text1"/>
          <w:highlight w:val="none"/>
        </w:rPr>
        <w:t xml:space="preserve">31 </w:t>
      </w:r>
      <w:r>
        <w:rPr>
          <w:rFonts w:hint="eastAsia"/>
          <w:color w:val="000000" w:themeColor="text1"/>
          <w:highlight w:val="none"/>
        </w:rPr>
        <w:t>投标人对中标结果的质疑、投诉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_Toc30173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_Toc20690 </w:instrText>
      </w:r>
      <w:r>
        <w:rPr>
          <w:bCs/>
          <w:caps/>
          <w:color w:val="000000" w:themeColor="text1"/>
          <w:szCs w:val="21"/>
          <w:highlight w:val="none"/>
        </w:rPr>
        <w:fldChar w:fldCharType="separate"/>
      </w:r>
      <w:r>
        <w:rPr>
          <w:rFonts w:hint="eastAsia"/>
          <w:color w:val="000000" w:themeColor="text1"/>
          <w:highlight w:val="none"/>
        </w:rPr>
        <w:t>Ｆ  授予合同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_Toc20690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_Toc31664 </w:instrText>
      </w:r>
      <w:r>
        <w:rPr>
          <w:bCs/>
          <w:caps/>
          <w:color w:val="000000" w:themeColor="text1"/>
          <w:szCs w:val="21"/>
          <w:highlight w:val="none"/>
        </w:rPr>
        <w:fldChar w:fldCharType="separate"/>
      </w:r>
      <w:r>
        <w:rPr>
          <w:rFonts w:hint="default"/>
          <w:color w:val="000000" w:themeColor="text1"/>
          <w:highlight w:val="none"/>
        </w:rPr>
        <w:t xml:space="preserve">32 </w:t>
      </w:r>
      <w:r>
        <w:rPr>
          <w:rFonts w:hint="eastAsia"/>
          <w:color w:val="000000" w:themeColor="text1"/>
          <w:highlight w:val="none"/>
        </w:rPr>
        <w:t>合同授予标准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_Toc31664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_Toc6291 </w:instrText>
      </w:r>
      <w:r>
        <w:rPr>
          <w:bCs/>
          <w:caps/>
          <w:color w:val="000000" w:themeColor="text1"/>
          <w:szCs w:val="21"/>
          <w:highlight w:val="none"/>
        </w:rPr>
        <w:fldChar w:fldCharType="separate"/>
      </w:r>
      <w:r>
        <w:rPr>
          <w:rFonts w:hint="default"/>
          <w:color w:val="000000" w:themeColor="text1"/>
          <w:highlight w:val="none"/>
        </w:rPr>
        <w:t xml:space="preserve">33 </w:t>
      </w:r>
      <w:r>
        <w:rPr>
          <w:rFonts w:hint="eastAsia"/>
          <w:color w:val="000000" w:themeColor="text1"/>
          <w:highlight w:val="none"/>
        </w:rPr>
        <w:t>签订合同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_Toc6291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_Toc14186 </w:instrText>
      </w:r>
      <w:r>
        <w:rPr>
          <w:bCs/>
          <w:caps/>
          <w:color w:val="000000" w:themeColor="text1"/>
          <w:szCs w:val="21"/>
          <w:highlight w:val="none"/>
        </w:rPr>
        <w:fldChar w:fldCharType="separate"/>
      </w:r>
      <w:r>
        <w:rPr>
          <w:color w:val="000000" w:themeColor="text1"/>
          <w:highlight w:val="none"/>
        </w:rPr>
        <w:t>G</w:t>
      </w:r>
      <w:r>
        <w:rPr>
          <w:rFonts w:hint="eastAsia"/>
          <w:color w:val="000000" w:themeColor="text1"/>
          <w:highlight w:val="none"/>
        </w:rPr>
        <w:t>、政府采购政策</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_Toc14186 \h </w:instrText>
      </w:r>
      <w:r>
        <w:rPr>
          <w:color w:val="000000" w:themeColor="text1"/>
          <w:highlight w:val="none"/>
        </w:rPr>
        <w:fldChar w:fldCharType="separate"/>
      </w:r>
      <w:r>
        <w:rPr>
          <w:color w:val="000000" w:themeColor="text1"/>
          <w:highlight w:val="none"/>
        </w:rPr>
        <w:t>30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_Toc20629 </w:instrText>
      </w:r>
      <w:r>
        <w:rPr>
          <w:bCs/>
          <w:caps/>
          <w:color w:val="000000" w:themeColor="text1"/>
          <w:szCs w:val="21"/>
          <w:highlight w:val="none"/>
        </w:rPr>
        <w:fldChar w:fldCharType="separate"/>
      </w:r>
      <w:r>
        <w:rPr>
          <w:rFonts w:hint="eastAsia"/>
          <w:color w:val="000000" w:themeColor="text1"/>
          <w:highlight w:val="none"/>
        </w:rPr>
        <w:t>H、评标细则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_Toc20629 \h </w:instrText>
      </w:r>
      <w:r>
        <w:rPr>
          <w:color w:val="000000" w:themeColor="text1"/>
          <w:highlight w:val="none"/>
        </w:rPr>
        <w:fldChar w:fldCharType="separate"/>
      </w:r>
      <w:r>
        <w:rPr>
          <w:color w:val="000000" w:themeColor="text1"/>
          <w:highlight w:val="none"/>
        </w:rPr>
        <w:t>32</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_Toc24945 </w:instrText>
      </w:r>
      <w:r>
        <w:rPr>
          <w:bCs/>
          <w:caps/>
          <w:color w:val="000000" w:themeColor="text1"/>
          <w:szCs w:val="21"/>
          <w:highlight w:val="none"/>
        </w:rPr>
        <w:fldChar w:fldCharType="separate"/>
      </w:r>
      <w:r>
        <w:rPr>
          <w:rFonts w:hint="eastAsia"/>
          <w:color w:val="000000" w:themeColor="text1"/>
          <w:highlight w:val="none"/>
        </w:rPr>
        <w:t>第四部分  采购项目合同（参考范本）</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_Toc24945 \h </w:instrText>
      </w:r>
      <w:r>
        <w:rPr>
          <w:color w:val="000000" w:themeColor="text1"/>
          <w:highlight w:val="none"/>
        </w:rPr>
        <w:fldChar w:fldCharType="separate"/>
      </w:r>
      <w:r>
        <w:rPr>
          <w:color w:val="000000" w:themeColor="text1"/>
          <w:highlight w:val="none"/>
        </w:rPr>
        <w:t>34</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_Toc8562 </w:instrText>
      </w:r>
      <w:r>
        <w:rPr>
          <w:bCs/>
          <w:caps/>
          <w:color w:val="000000" w:themeColor="text1"/>
          <w:szCs w:val="21"/>
          <w:highlight w:val="none"/>
        </w:rPr>
        <w:fldChar w:fldCharType="separate"/>
      </w:r>
      <w:r>
        <w:rPr>
          <w:rFonts w:hint="eastAsia"/>
          <w:color w:val="000000" w:themeColor="text1"/>
          <w:highlight w:val="none"/>
        </w:rPr>
        <w:t xml:space="preserve">第五部分 </w:t>
      </w:r>
      <w:r>
        <w:rPr>
          <w:color w:val="000000" w:themeColor="text1"/>
          <w:highlight w:val="none"/>
        </w:rPr>
        <w:t xml:space="preserve"> </w:t>
      </w:r>
      <w:r>
        <w:rPr>
          <w:rFonts w:hint="eastAsia"/>
          <w:color w:val="000000" w:themeColor="text1"/>
          <w:highlight w:val="none"/>
        </w:rPr>
        <w:t>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_Toc8562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_Toc12960 </w:instrText>
      </w:r>
      <w:r>
        <w:rPr>
          <w:bCs/>
          <w:caps/>
          <w:color w:val="000000" w:themeColor="text1"/>
          <w:szCs w:val="21"/>
          <w:highlight w:val="none"/>
        </w:rPr>
        <w:fldChar w:fldCharType="separate"/>
      </w:r>
      <w:r>
        <w:rPr>
          <w:rFonts w:hint="eastAsia"/>
          <w:color w:val="000000" w:themeColor="text1"/>
          <w:highlight w:val="none"/>
        </w:rPr>
        <w:t>资格审查封面格式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_Toc12960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_Toc20664 </w:instrText>
      </w:r>
      <w:r>
        <w:rPr>
          <w:bCs/>
          <w:caps/>
          <w:color w:val="000000" w:themeColor="text1"/>
          <w:szCs w:val="21"/>
          <w:highlight w:val="none"/>
        </w:rPr>
        <w:fldChar w:fldCharType="separate"/>
      </w:r>
      <w:r>
        <w:rPr>
          <w:rFonts w:hint="default"/>
          <w:color w:val="000000" w:themeColor="text1"/>
          <w:highlight w:val="none"/>
        </w:rPr>
        <w:t xml:space="preserve">第一章 </w:t>
      </w:r>
      <w:r>
        <w:rPr>
          <w:rFonts w:hint="eastAsia"/>
          <w:color w:val="000000" w:themeColor="text1"/>
          <w:highlight w:val="none"/>
        </w:rPr>
        <w:t>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_Toc20664 \h </w:instrText>
      </w:r>
      <w:r>
        <w:rPr>
          <w:color w:val="000000" w:themeColor="text1"/>
          <w:highlight w:val="none"/>
        </w:rPr>
        <w:fldChar w:fldCharType="separate"/>
      </w:r>
      <w:r>
        <w:rPr>
          <w:color w:val="000000" w:themeColor="text1"/>
          <w:highlight w:val="none"/>
        </w:rPr>
        <w:t>40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_Toc29180 </w:instrText>
      </w:r>
      <w:r>
        <w:rPr>
          <w:bCs/>
          <w:caps/>
          <w:color w:val="000000" w:themeColor="text1"/>
          <w:szCs w:val="21"/>
          <w:highlight w:val="none"/>
        </w:rPr>
        <w:fldChar w:fldCharType="separate"/>
      </w:r>
      <w:r>
        <w:rPr>
          <w:rFonts w:hint="eastAsia" w:ascii="宋体"/>
          <w:bCs w:val="0"/>
          <w:color w:val="000000" w:themeColor="text1"/>
          <w:szCs w:val="21"/>
          <w:highlight w:val="none"/>
        </w:rPr>
        <w:t>资格性自查表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_Toc29180 \h </w:instrText>
      </w:r>
      <w:r>
        <w:rPr>
          <w:color w:val="000000" w:themeColor="text1"/>
          <w:highlight w:val="none"/>
        </w:rPr>
        <w:fldChar w:fldCharType="separate"/>
      </w:r>
      <w:r>
        <w:rPr>
          <w:color w:val="000000" w:themeColor="text1"/>
          <w:highlight w:val="none"/>
        </w:rPr>
        <w:t>40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_Toc2618 </w:instrText>
      </w:r>
      <w:r>
        <w:rPr>
          <w:bCs/>
          <w:caps/>
          <w:color w:val="000000" w:themeColor="text1"/>
          <w:szCs w:val="21"/>
          <w:highlight w:val="none"/>
        </w:rPr>
        <w:fldChar w:fldCharType="separate"/>
      </w:r>
      <w:r>
        <w:rPr>
          <w:rFonts w:hint="eastAsia"/>
          <w:color w:val="000000" w:themeColor="text1"/>
          <w:highlight w:val="none"/>
        </w:rPr>
        <w:t>（一）资格审查文件要求提交的有效证明文件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_Toc2618 \h </w:instrText>
      </w:r>
      <w:r>
        <w:rPr>
          <w:color w:val="000000" w:themeColor="text1"/>
          <w:highlight w:val="none"/>
        </w:rPr>
        <w:fldChar w:fldCharType="separate"/>
      </w:r>
      <w:r>
        <w:rPr>
          <w:color w:val="000000" w:themeColor="text1"/>
          <w:highlight w:val="none"/>
        </w:rPr>
        <w:t>41</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_Toc16716 </w:instrText>
      </w:r>
      <w:r>
        <w:rPr>
          <w:bCs/>
          <w:caps/>
          <w:color w:val="000000" w:themeColor="text1"/>
          <w:szCs w:val="21"/>
          <w:highlight w:val="none"/>
        </w:rPr>
        <w:fldChar w:fldCharType="separate"/>
      </w:r>
      <w:r>
        <w:rPr>
          <w:rFonts w:hint="eastAsia" w:hAnsi="黑体"/>
          <w:color w:val="000000" w:themeColor="text1"/>
          <w:szCs w:val="21"/>
          <w:highlight w:val="none"/>
        </w:rPr>
        <w:t>（二）无重大违法记录声明函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_Toc16716 \h </w:instrText>
      </w:r>
      <w:r>
        <w:rPr>
          <w:color w:val="000000" w:themeColor="text1"/>
          <w:highlight w:val="none"/>
        </w:rPr>
        <w:fldChar w:fldCharType="separate"/>
      </w:r>
      <w:r>
        <w:rPr>
          <w:color w:val="000000" w:themeColor="text1"/>
          <w:highlight w:val="none"/>
        </w:rPr>
        <w:t>42</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_Toc230 </w:instrText>
      </w:r>
      <w:r>
        <w:rPr>
          <w:bCs/>
          <w:caps/>
          <w:color w:val="000000" w:themeColor="text1"/>
          <w:szCs w:val="21"/>
          <w:highlight w:val="none"/>
        </w:rPr>
        <w:fldChar w:fldCharType="separate"/>
      </w:r>
      <w:r>
        <w:rPr>
          <w:rFonts w:hint="default"/>
          <w:color w:val="000000" w:themeColor="text1"/>
          <w:highlight w:val="none"/>
        </w:rPr>
        <w:t xml:space="preserve">第二章 </w:t>
      </w:r>
      <w:r>
        <w:rPr>
          <w:rFonts w:hint="eastAsia"/>
          <w:color w:val="000000" w:themeColor="text1"/>
          <w:highlight w:val="none"/>
        </w:rPr>
        <w:t>投标文件商务及技术部分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_Toc230 \h </w:instrText>
      </w:r>
      <w:r>
        <w:rPr>
          <w:color w:val="000000" w:themeColor="text1"/>
          <w:highlight w:val="none"/>
        </w:rPr>
        <w:fldChar w:fldCharType="separate"/>
      </w:r>
      <w:r>
        <w:rPr>
          <w:color w:val="000000" w:themeColor="text1"/>
          <w:highlight w:val="none"/>
        </w:rPr>
        <w:t>43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_Toc10013 </w:instrText>
      </w:r>
      <w:r>
        <w:rPr>
          <w:bCs/>
          <w:caps/>
          <w:color w:val="000000" w:themeColor="text1"/>
          <w:szCs w:val="21"/>
          <w:highlight w:val="none"/>
        </w:rPr>
        <w:fldChar w:fldCharType="separate"/>
      </w:r>
      <w:r>
        <w:rPr>
          <w:rFonts w:hint="eastAsia"/>
          <w:color w:val="000000" w:themeColor="text1"/>
          <w:highlight w:val="none"/>
        </w:rPr>
        <w:t>商务及技术封面格式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_Toc10013 \h </w:instrText>
      </w:r>
      <w:r>
        <w:rPr>
          <w:color w:val="000000" w:themeColor="text1"/>
          <w:highlight w:val="none"/>
        </w:rPr>
        <w:fldChar w:fldCharType="separate"/>
      </w:r>
      <w:r>
        <w:rPr>
          <w:color w:val="000000" w:themeColor="text1"/>
          <w:highlight w:val="none"/>
        </w:rPr>
        <w:t>43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_Toc2839 </w:instrText>
      </w:r>
      <w:r>
        <w:rPr>
          <w:bCs/>
          <w:caps/>
          <w:color w:val="000000" w:themeColor="text1"/>
          <w:szCs w:val="21"/>
          <w:highlight w:val="none"/>
        </w:rPr>
        <w:fldChar w:fldCharType="separate"/>
      </w:r>
      <w:r>
        <w:rPr>
          <w:rFonts w:hint="eastAsia" w:ascii="宋体"/>
          <w:bCs w:val="0"/>
          <w:color w:val="000000" w:themeColor="text1"/>
          <w:szCs w:val="21"/>
          <w:highlight w:val="none"/>
        </w:rPr>
        <w:t>符合性自查表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_Toc2839 \h </w:instrText>
      </w:r>
      <w:r>
        <w:rPr>
          <w:color w:val="000000" w:themeColor="text1"/>
          <w:highlight w:val="none"/>
        </w:rPr>
        <w:fldChar w:fldCharType="separate"/>
      </w:r>
      <w:r>
        <w:rPr>
          <w:color w:val="000000" w:themeColor="text1"/>
          <w:highlight w:val="none"/>
        </w:rPr>
        <w:t>45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_Toc16072 </w:instrText>
      </w:r>
      <w:r>
        <w:rPr>
          <w:bCs/>
          <w:caps/>
          <w:color w:val="000000" w:themeColor="text1"/>
          <w:szCs w:val="21"/>
          <w:highlight w:val="none"/>
        </w:rPr>
        <w:fldChar w:fldCharType="separate"/>
      </w:r>
      <w:r>
        <w:rPr>
          <w:rFonts w:hint="eastAsia" w:ascii="宋体"/>
          <w:color w:val="000000" w:themeColor="text1"/>
          <w:szCs w:val="21"/>
          <w:highlight w:val="none"/>
        </w:rPr>
        <w:t>评审项目投标资料表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_Toc16072 \h </w:instrText>
      </w:r>
      <w:r>
        <w:rPr>
          <w:color w:val="000000" w:themeColor="text1"/>
          <w:highlight w:val="none"/>
        </w:rPr>
        <w:fldChar w:fldCharType="separate"/>
      </w:r>
      <w:r>
        <w:rPr>
          <w:color w:val="000000" w:themeColor="text1"/>
          <w:highlight w:val="none"/>
        </w:rPr>
        <w:t>46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_Toc12714 </w:instrText>
      </w:r>
      <w:r>
        <w:rPr>
          <w:bCs/>
          <w:caps/>
          <w:color w:val="000000" w:themeColor="text1"/>
          <w:szCs w:val="21"/>
          <w:highlight w:val="none"/>
        </w:rPr>
        <w:fldChar w:fldCharType="separate"/>
      </w:r>
      <w:r>
        <w:rPr>
          <w:rFonts w:hint="eastAsia"/>
          <w:color w:val="000000" w:themeColor="text1"/>
          <w:highlight w:val="none"/>
        </w:rPr>
        <w:t>（一）法定代表人（负责人）证明书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_Toc12714 \h </w:instrText>
      </w:r>
      <w:r>
        <w:rPr>
          <w:color w:val="000000" w:themeColor="text1"/>
          <w:highlight w:val="none"/>
        </w:rPr>
        <w:fldChar w:fldCharType="separate"/>
      </w:r>
      <w:r>
        <w:rPr>
          <w:color w:val="000000" w:themeColor="text1"/>
          <w:highlight w:val="none"/>
        </w:rPr>
        <w:t>47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_Toc29715 </w:instrText>
      </w:r>
      <w:r>
        <w:rPr>
          <w:bCs/>
          <w:caps/>
          <w:color w:val="000000" w:themeColor="text1"/>
          <w:szCs w:val="21"/>
          <w:highlight w:val="none"/>
        </w:rPr>
        <w:fldChar w:fldCharType="separate"/>
      </w:r>
      <w:r>
        <w:rPr>
          <w:rFonts w:hint="eastAsia"/>
          <w:color w:val="000000" w:themeColor="text1"/>
          <w:highlight w:val="none"/>
        </w:rPr>
        <w:t>（二）法定代表人（负责人）授权书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_Toc29715 \h </w:instrText>
      </w:r>
      <w:r>
        <w:rPr>
          <w:color w:val="000000" w:themeColor="text1"/>
          <w:highlight w:val="none"/>
        </w:rPr>
        <w:fldChar w:fldCharType="separate"/>
      </w:r>
      <w:r>
        <w:rPr>
          <w:color w:val="000000" w:themeColor="text1"/>
          <w:highlight w:val="none"/>
        </w:rPr>
        <w:t>48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_Toc13726 </w:instrText>
      </w:r>
      <w:r>
        <w:rPr>
          <w:bCs/>
          <w:caps/>
          <w:color w:val="000000" w:themeColor="text1"/>
          <w:szCs w:val="21"/>
          <w:highlight w:val="none"/>
        </w:rPr>
        <w:fldChar w:fldCharType="separate"/>
      </w:r>
      <w:r>
        <w:rPr>
          <w:rFonts w:hint="eastAsia"/>
          <w:color w:val="000000" w:themeColor="text1"/>
          <w:highlight w:val="none"/>
        </w:rPr>
        <w:t>附件一：投标函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_Toc13726 \h </w:instrText>
      </w:r>
      <w:r>
        <w:rPr>
          <w:color w:val="000000" w:themeColor="text1"/>
          <w:highlight w:val="none"/>
        </w:rPr>
        <w:fldChar w:fldCharType="separate"/>
      </w:r>
      <w:r>
        <w:rPr>
          <w:color w:val="000000" w:themeColor="text1"/>
          <w:highlight w:val="none"/>
        </w:rPr>
        <w:t>49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_Toc2263 </w:instrText>
      </w:r>
      <w:r>
        <w:rPr>
          <w:bCs/>
          <w:caps/>
          <w:color w:val="000000" w:themeColor="text1"/>
          <w:szCs w:val="21"/>
          <w:highlight w:val="none"/>
        </w:rPr>
        <w:fldChar w:fldCharType="separate"/>
      </w:r>
      <w:r>
        <w:rPr>
          <w:rFonts w:hint="eastAsia"/>
          <w:color w:val="000000" w:themeColor="text1"/>
          <w:highlight w:val="none"/>
        </w:rPr>
        <w:t>附件二：开标一览表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_Toc2263 \h </w:instrText>
      </w:r>
      <w:r>
        <w:rPr>
          <w:color w:val="000000" w:themeColor="text1"/>
          <w:highlight w:val="none"/>
        </w:rPr>
        <w:fldChar w:fldCharType="separate"/>
      </w:r>
      <w:r>
        <w:rPr>
          <w:color w:val="000000" w:themeColor="text1"/>
          <w:highlight w:val="none"/>
        </w:rPr>
        <w:t>50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_Toc28938 </w:instrText>
      </w:r>
      <w:r>
        <w:rPr>
          <w:bCs/>
          <w:caps/>
          <w:color w:val="000000" w:themeColor="text1"/>
          <w:szCs w:val="21"/>
          <w:highlight w:val="none"/>
        </w:rPr>
        <w:fldChar w:fldCharType="separate"/>
      </w:r>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_Toc28938 \h </w:instrText>
      </w:r>
      <w:r>
        <w:rPr>
          <w:color w:val="000000" w:themeColor="text1"/>
          <w:highlight w:val="none"/>
        </w:rPr>
        <w:fldChar w:fldCharType="separate"/>
      </w:r>
      <w:r>
        <w:rPr>
          <w:color w:val="000000" w:themeColor="text1"/>
          <w:highlight w:val="none"/>
        </w:rPr>
        <w:t>51</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_Toc22153 </w:instrText>
      </w:r>
      <w:r>
        <w:rPr>
          <w:bCs/>
          <w:caps/>
          <w:color w:val="000000" w:themeColor="text1"/>
          <w:szCs w:val="21"/>
          <w:highlight w:val="none"/>
        </w:rPr>
        <w:fldChar w:fldCharType="separate"/>
      </w:r>
      <w:r>
        <w:rPr>
          <w:rFonts w:hint="eastAsia"/>
          <w:color w:val="000000" w:themeColor="text1"/>
          <w:highlight w:val="none"/>
        </w:rPr>
        <w:t>附件四：商务条款偏离一览表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_Toc22153 \h </w:instrText>
      </w:r>
      <w:r>
        <w:rPr>
          <w:color w:val="000000" w:themeColor="text1"/>
          <w:highlight w:val="none"/>
        </w:rPr>
        <w:fldChar w:fldCharType="separate"/>
      </w:r>
      <w:r>
        <w:rPr>
          <w:color w:val="000000" w:themeColor="text1"/>
          <w:highlight w:val="none"/>
        </w:rPr>
        <w:t>52</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_Toc16564 </w:instrText>
      </w:r>
      <w:r>
        <w:rPr>
          <w:bCs/>
          <w:caps/>
          <w:color w:val="000000" w:themeColor="text1"/>
          <w:szCs w:val="21"/>
          <w:highlight w:val="none"/>
        </w:rPr>
        <w:fldChar w:fldCharType="separate"/>
      </w:r>
      <w:r>
        <w:rPr>
          <w:rFonts w:hint="eastAsia"/>
          <w:color w:val="000000" w:themeColor="text1"/>
          <w:highlight w:val="none"/>
        </w:rPr>
        <w:t>附件五：技术条款偏离一览表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_Toc16564 \h </w:instrText>
      </w:r>
      <w:r>
        <w:rPr>
          <w:color w:val="000000" w:themeColor="text1"/>
          <w:highlight w:val="none"/>
        </w:rPr>
        <w:fldChar w:fldCharType="separate"/>
      </w:r>
      <w:r>
        <w:rPr>
          <w:color w:val="000000" w:themeColor="text1"/>
          <w:highlight w:val="none"/>
        </w:rPr>
        <w:t>53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_Toc4975 </w:instrText>
      </w:r>
      <w:r>
        <w:rPr>
          <w:bCs/>
          <w:caps/>
          <w:color w:val="000000" w:themeColor="text1"/>
          <w:szCs w:val="21"/>
          <w:highlight w:val="none"/>
        </w:rPr>
        <w:fldChar w:fldCharType="separate"/>
      </w:r>
      <w:r>
        <w:rPr>
          <w:rFonts w:hint="eastAsia"/>
          <w:color w:val="000000" w:themeColor="text1"/>
          <w:highlight w:val="none"/>
        </w:rPr>
        <w:t>附件六：同类业绩一览表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_Toc4975 \h </w:instrText>
      </w:r>
      <w:r>
        <w:rPr>
          <w:color w:val="000000" w:themeColor="text1"/>
          <w:highlight w:val="none"/>
        </w:rPr>
        <w:fldChar w:fldCharType="separate"/>
      </w:r>
      <w:r>
        <w:rPr>
          <w:color w:val="000000" w:themeColor="text1"/>
          <w:highlight w:val="none"/>
        </w:rPr>
        <w:t>54</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_Toc1016 </w:instrText>
      </w:r>
      <w:r>
        <w:rPr>
          <w:bCs/>
          <w:caps/>
          <w:color w:val="000000" w:themeColor="text1"/>
          <w:szCs w:val="21"/>
          <w:highlight w:val="none"/>
        </w:rPr>
        <w:fldChar w:fldCharType="separate"/>
      </w:r>
      <w:r>
        <w:rPr>
          <w:rFonts w:hint="eastAsia"/>
          <w:color w:val="000000" w:themeColor="text1"/>
          <w:highlight w:val="none"/>
        </w:rPr>
        <w:t>附件七：</w:t>
      </w:r>
      <w:r>
        <w:rPr>
          <w:rFonts w:hint="eastAsia" w:hAnsi="黑体" w:cs="黑体"/>
          <w:color w:val="000000" w:themeColor="text1"/>
          <w:highlight w:val="none"/>
        </w:rPr>
        <w:t>中小微企业声明函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_Toc1016 \h </w:instrText>
      </w:r>
      <w:r>
        <w:rPr>
          <w:color w:val="000000" w:themeColor="text1"/>
          <w:highlight w:val="none"/>
        </w:rPr>
        <w:fldChar w:fldCharType="separate"/>
      </w:r>
      <w:r>
        <w:rPr>
          <w:color w:val="000000" w:themeColor="text1"/>
          <w:highlight w:val="none"/>
        </w:rPr>
        <w:t>55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_Toc25308 </w:instrText>
      </w:r>
      <w:r>
        <w:rPr>
          <w:bCs/>
          <w:caps/>
          <w:color w:val="000000" w:themeColor="text1"/>
          <w:szCs w:val="21"/>
          <w:highlight w:val="none"/>
        </w:rPr>
        <w:fldChar w:fldCharType="separate"/>
      </w:r>
      <w:r>
        <w:rPr>
          <w:rFonts w:hint="eastAsia"/>
          <w:color w:val="000000" w:themeColor="text1"/>
          <w:highlight w:val="none"/>
        </w:rPr>
        <w:t>附件八：</w:t>
      </w:r>
      <w:r>
        <w:rPr>
          <w:rFonts w:hint="eastAsia" w:hAnsi="黑体" w:cs="黑体"/>
          <w:color w:val="000000" w:themeColor="text1"/>
          <w:highlight w:val="none"/>
        </w:rPr>
        <w:t>残疾人福利性单位声明函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_Toc25308 \h </w:instrText>
      </w:r>
      <w:r>
        <w:rPr>
          <w:color w:val="000000" w:themeColor="text1"/>
          <w:highlight w:val="none"/>
        </w:rPr>
        <w:fldChar w:fldCharType="separate"/>
      </w:r>
      <w:r>
        <w:rPr>
          <w:color w:val="000000" w:themeColor="text1"/>
          <w:highlight w:val="none"/>
        </w:rPr>
        <w:t>56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_Toc13476 </w:instrText>
      </w:r>
      <w:r>
        <w:rPr>
          <w:bCs/>
          <w:caps/>
          <w:color w:val="000000" w:themeColor="text1"/>
          <w:szCs w:val="21"/>
          <w:highlight w:val="none"/>
        </w:rPr>
        <w:fldChar w:fldCharType="separate"/>
      </w:r>
      <w:r>
        <w:rPr>
          <w:rFonts w:hint="eastAsia"/>
          <w:color w:val="000000" w:themeColor="text1"/>
          <w:highlight w:val="none"/>
        </w:rPr>
        <w:t>附件九：中标服务费承诺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_Toc13476 \h </w:instrText>
      </w:r>
      <w:r>
        <w:rPr>
          <w:color w:val="000000" w:themeColor="text1"/>
          <w:highlight w:val="none"/>
        </w:rPr>
        <w:fldChar w:fldCharType="separate"/>
      </w:r>
      <w:r>
        <w:rPr>
          <w:color w:val="000000" w:themeColor="text1"/>
          <w:highlight w:val="none"/>
        </w:rPr>
        <w:t>57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_Toc13349 </w:instrText>
      </w:r>
      <w:r>
        <w:rPr>
          <w:bCs/>
          <w:caps/>
          <w:color w:val="000000" w:themeColor="text1"/>
          <w:szCs w:val="21"/>
          <w:highlight w:val="none"/>
        </w:rPr>
        <w:fldChar w:fldCharType="separate"/>
      </w:r>
      <w:r>
        <w:rPr>
          <w:rFonts w:hint="eastAsia"/>
          <w:color w:val="000000" w:themeColor="text1"/>
          <w:highlight w:val="none"/>
        </w:rPr>
        <w:t>附件十：投标人提交的其它商务和技术资料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_Toc13349 \h </w:instrText>
      </w:r>
      <w:r>
        <w:rPr>
          <w:color w:val="000000" w:themeColor="text1"/>
          <w:highlight w:val="none"/>
        </w:rPr>
        <w:fldChar w:fldCharType="separate"/>
      </w:r>
      <w:r>
        <w:rPr>
          <w:color w:val="000000" w:themeColor="text1"/>
          <w:highlight w:val="none"/>
        </w:rPr>
        <w:t>58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_Toc22149 </w:instrText>
      </w:r>
      <w:r>
        <w:rPr>
          <w:bCs/>
          <w:caps/>
          <w:color w:val="000000" w:themeColor="text1"/>
          <w:szCs w:val="21"/>
          <w:highlight w:val="none"/>
        </w:rPr>
        <w:fldChar w:fldCharType="separate"/>
      </w:r>
      <w:r>
        <w:rPr>
          <w:rFonts w:hint="eastAsia"/>
          <w:color w:val="000000" w:themeColor="text1"/>
          <w:highlight w:val="none"/>
        </w:rPr>
        <w:t>其 他 格 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_Toc22149 \h </w:instrText>
      </w:r>
      <w:r>
        <w:rPr>
          <w:color w:val="000000" w:themeColor="text1"/>
          <w:highlight w:val="none"/>
        </w:rPr>
        <w:fldChar w:fldCharType="separate"/>
      </w:r>
      <w:r>
        <w:rPr>
          <w:color w:val="000000" w:themeColor="text1"/>
          <w:highlight w:val="none"/>
        </w:rPr>
        <w:t>59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_Toc20072 </w:instrText>
      </w:r>
      <w:r>
        <w:rPr>
          <w:bCs/>
          <w:caps/>
          <w:color w:val="000000" w:themeColor="text1"/>
          <w:szCs w:val="21"/>
          <w:highlight w:val="none"/>
        </w:rPr>
        <w:fldChar w:fldCharType="separate"/>
      </w:r>
      <w:r>
        <w:rPr>
          <w:rFonts w:hint="eastAsia" w:ascii="宋体" w:hAnsi="宋体" w:eastAsia="宋体"/>
          <w:bCs w:val="0"/>
          <w:color w:val="000000" w:themeColor="text1"/>
          <w:highlight w:val="none"/>
        </w:rPr>
        <w:t>投标保证金退付书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_Toc20072 \h </w:instrText>
      </w:r>
      <w:r>
        <w:rPr>
          <w:color w:val="000000" w:themeColor="text1"/>
          <w:highlight w:val="none"/>
        </w:rPr>
        <w:fldChar w:fldCharType="separate"/>
      </w:r>
      <w:r>
        <w:rPr>
          <w:color w:val="000000" w:themeColor="text1"/>
          <w:highlight w:val="none"/>
        </w:rPr>
        <w:t>60</w:t>
      </w:r>
      <w:r>
        <w:rPr>
          <w:color w:val="000000" w:themeColor="text1"/>
          <w:highlight w:val="none"/>
        </w:rP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rPr>
        <w:fldChar w:fldCharType="end"/>
      </w:r>
    </w:p>
    <w:bookmarkEnd w:id="0"/>
    <w:p>
      <w:pPr>
        <w:pStyle w:val="2"/>
        <w:numPr>
          <w:ilvl w:val="0"/>
          <w:numId w:val="0"/>
        </w:numPr>
        <w:spacing w:beforeLines="0"/>
        <w:rPr>
          <w:color w:val="000000" w:themeColor="text1"/>
          <w:highlight w:val="none"/>
        </w:rPr>
      </w:pPr>
      <w:bookmarkStart w:id="1" w:name="_Toc342060322"/>
      <w:bookmarkStart w:id="2" w:name="_Toc366072457"/>
      <w:bookmarkStart w:id="3" w:name="_Toc339441044"/>
      <w:bookmarkStart w:id="4" w:name="_Toc337632315"/>
      <w:bookmarkStart w:id="5" w:name="_Toc339020048"/>
      <w:bookmarkStart w:id="6" w:name="_Toc365985108"/>
      <w:bookmarkStart w:id="7" w:name="_Toc340672830"/>
      <w:bookmarkStart w:id="8" w:name="_Toc345513762"/>
      <w:bookmarkStart w:id="9" w:name="_Toc333935278"/>
      <w:bookmarkStart w:id="10" w:name="_Toc331683994"/>
      <w:bookmarkStart w:id="11" w:name="_Toc340677031"/>
      <w:bookmarkStart w:id="12" w:name="_Toc333237612"/>
      <w:bookmarkStart w:id="13" w:name="_Toc339362257"/>
      <w:bookmarkStart w:id="14" w:name="_Toc341348291"/>
      <w:bookmarkStart w:id="15" w:name="_Toc365967002"/>
      <w:bookmarkStart w:id="16" w:name="_Toc336681537"/>
      <w:bookmarkStart w:id="17" w:name="_Toc350756403"/>
      <w:bookmarkStart w:id="18" w:name="_Toc333935619"/>
      <w:bookmarkStart w:id="19" w:name="_Toc336681892"/>
      <w:bookmarkStart w:id="20" w:name="_Toc331512856"/>
      <w:bookmarkStart w:id="21" w:name="_Toc339020186"/>
      <w:bookmarkStart w:id="22" w:name="_Toc339019954"/>
      <w:bookmarkStart w:id="23" w:name="_Toc330459945"/>
      <w:bookmarkStart w:id="24" w:name="_Toc340507403"/>
      <w:bookmarkStart w:id="25" w:name="_Toc342296708"/>
      <w:bookmarkStart w:id="26" w:name="_Toc332270305"/>
      <w:bookmarkStart w:id="27" w:name="_Toc339019828"/>
      <w:bookmarkStart w:id="28" w:name="_Toc349143546"/>
      <w:bookmarkStart w:id="29" w:name="_Toc21168"/>
      <w:bookmarkStart w:id="30" w:name="_Toc333237723"/>
      <w:bookmarkStart w:id="31" w:name="_Toc332206657"/>
      <w:bookmarkStart w:id="32" w:name="_Toc349127583"/>
      <w:bookmarkStart w:id="33" w:name="_Toc333238571"/>
      <w:bookmarkStart w:id="34" w:name="_Toc350438702"/>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rPr>
      </w:pPr>
      <w:r>
        <w:rPr>
          <w:rFonts w:hint="eastAsia" w:ascii="宋体" w:hAnsi="宋体"/>
          <w:bCs/>
          <w:color w:val="000000" w:themeColor="text1"/>
          <w:highlight w:val="none"/>
          <w:lang w:eastAsia="zh-CN"/>
        </w:rPr>
        <w:t>广东业信招标有限公司</w:t>
      </w:r>
      <w:r>
        <w:rPr>
          <w:rFonts w:hint="eastAsia" w:ascii="宋体" w:hAnsi="宋体"/>
          <w:bCs/>
          <w:color w:val="000000" w:themeColor="text1"/>
          <w:highlight w:val="none"/>
        </w:rPr>
        <w:t>（以下简称“代理采购机构”）受</w:t>
      </w:r>
      <w:r>
        <w:rPr>
          <w:rFonts w:hint="eastAsia" w:ascii="宋体" w:hAnsi="宋体"/>
          <w:bCs/>
          <w:color w:val="000000" w:themeColor="text1"/>
          <w:highlight w:val="none"/>
          <w:lang w:eastAsia="zh-CN"/>
        </w:rPr>
        <w:t>阳春市应急管理局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阳春市应急处置现场指挥部装备采购项目</w:t>
      </w:r>
      <w:r>
        <w:rPr>
          <w:rFonts w:hint="eastAsia" w:ascii="宋体" w:hAnsi="宋体"/>
          <w:bCs/>
          <w:color w:val="000000" w:themeColor="text1"/>
          <w:highlight w:val="none"/>
        </w:rPr>
        <w:t>进行公开招标 (项目编号:</w:t>
      </w:r>
      <w:r>
        <w:rPr>
          <w:rFonts w:ascii="宋体" w:hAnsi="宋体"/>
          <w:bCs/>
          <w:color w:val="000000" w:themeColor="text1"/>
          <w:highlight w:val="none"/>
        </w:rPr>
        <w:t xml:space="preserve"> </w:t>
      </w:r>
      <w:r>
        <w:rPr>
          <w:rFonts w:hint="eastAsia" w:ascii="宋体" w:hAnsi="宋体"/>
          <w:bCs/>
          <w:color w:val="000000" w:themeColor="text1"/>
          <w:highlight w:val="none"/>
          <w:lang w:eastAsia="zh-CN"/>
        </w:rPr>
        <w:t>YXZB-20220922</w:t>
      </w:r>
      <w:r>
        <w:rPr>
          <w:rFonts w:hint="eastAsia" w:ascii="宋体" w:hAnsi="宋体"/>
          <w:bCs/>
          <w:color w:val="000000" w:themeColor="text1"/>
          <w:highlight w:val="none"/>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阳春市应急处置现场指挥部装备采购项目</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YXZB-20220922</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投标报价上限：人民币</w:t>
      </w:r>
      <w:r>
        <w:rPr>
          <w:rFonts w:hint="eastAsia" w:ascii="宋体" w:hAnsi="宋体"/>
          <w:bCs/>
          <w:color w:val="000000" w:themeColor="text1"/>
          <w:highlight w:val="none"/>
          <w:lang w:val="en-US" w:eastAsia="zh-CN"/>
        </w:rPr>
        <w:t>223500</w:t>
      </w:r>
      <w:r>
        <w:rPr>
          <w:rFonts w:hint="eastAsia" w:ascii="宋体" w:hAnsi="宋体"/>
          <w:bCs/>
          <w:color w:val="000000" w:themeColor="text1"/>
          <w:highlight w:val="none"/>
        </w:rPr>
        <w:t>.00元（超出该上限的投标报价将作为无效投标处理）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ascii="宋体" w:hAnsi="宋体"/>
          <w:bCs/>
          <w:color w:val="000000" w:themeColor="text1"/>
          <w:highlight w:val="none"/>
        </w:rPr>
      </w:pPr>
      <w:r>
        <w:rPr>
          <w:rFonts w:hint="eastAsia" w:ascii="宋体" w:hAnsi="宋体"/>
          <w:b/>
          <w:bCs/>
          <w:color w:val="000000" w:themeColor="text1"/>
          <w:szCs w:val="21"/>
          <w:highlight w:val="none"/>
        </w:rPr>
        <w:t>交货</w:t>
      </w:r>
      <w:r>
        <w:rPr>
          <w:rFonts w:hint="eastAsia" w:ascii="宋体" w:hAnsi="宋体"/>
          <w:b/>
          <w:bCs/>
          <w:color w:val="000000" w:themeColor="text1"/>
          <w:spacing w:val="-6"/>
          <w:szCs w:val="21"/>
          <w:highlight w:val="none"/>
        </w:rPr>
        <w:t>期：</w:t>
      </w:r>
      <w:r>
        <w:rPr>
          <w:rFonts w:hint="eastAsia" w:ascii="宋体" w:hAnsi="宋体" w:eastAsia="宋体" w:cs="宋体"/>
          <w:bCs/>
          <w:color w:val="000000" w:themeColor="text1"/>
          <w:sz w:val="21"/>
          <w:szCs w:val="21"/>
          <w:highlight w:val="none"/>
        </w:rPr>
        <w:t xml:space="preserve">采购合同签订之日起 </w:t>
      </w:r>
      <w:r>
        <w:rPr>
          <w:rFonts w:hint="eastAsia" w:ascii="宋体" w:hAnsi="宋体" w:eastAsia="宋体" w:cs="宋体"/>
          <w:bCs/>
          <w:color w:val="000000" w:themeColor="text1"/>
          <w:sz w:val="21"/>
          <w:szCs w:val="21"/>
          <w:highlight w:val="none"/>
          <w:lang w:val="en-US" w:eastAsia="zh-CN"/>
        </w:rPr>
        <w:t>15</w:t>
      </w:r>
      <w:r>
        <w:rPr>
          <w:rFonts w:hint="eastAsia" w:ascii="宋体" w:hAnsi="宋体" w:eastAsia="宋体" w:cs="宋体"/>
          <w:bCs/>
          <w:color w:val="000000" w:themeColor="text1"/>
          <w:sz w:val="21"/>
          <w:szCs w:val="21"/>
          <w:highlight w:val="none"/>
        </w:rPr>
        <w:t>天内完成。</w:t>
      </w:r>
      <w:r>
        <w:rPr>
          <w:rFonts w:hint="eastAsia" w:ascii="宋体" w:hAnsi="宋体"/>
          <w:bCs/>
          <w:color w:val="000000" w:themeColor="text1"/>
          <w:highlight w:val="none"/>
        </w:rPr>
        <w:t>（超出该交货期将作为无效投标处理）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widowControl/>
        <w:tabs>
          <w:tab w:val="left" w:pos="525"/>
        </w:tabs>
        <w:adjustRightInd w:val="0"/>
        <w:snapToGrid w:val="0"/>
        <w:spacing w:line="360" w:lineRule="auto"/>
        <w:ind w:left="630" w:leftChars="300"/>
        <w:rPr>
          <w:rFonts w:ascii="宋体" w:hAnsi="宋体"/>
          <w:color w:val="000000" w:themeColor="text1"/>
          <w:highlight w:val="none"/>
        </w:rPr>
      </w:pPr>
      <w:r>
        <w:rPr>
          <w:rFonts w:hint="eastAsia" w:ascii="宋体" w:hAnsi="宋体"/>
          <w:color w:val="000000" w:themeColor="text1"/>
          <w:szCs w:val="21"/>
          <w:highlight w:val="none"/>
        </w:rPr>
        <w:t>1）具有独立承担民事责任的能力；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2）具有良好的商业信誉和健全的财务会计制度；</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3）具有履行合同所必需的设备和专业技术能力；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4）有依法缴纳税收和社会保障资金的良好记录；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5）参加政府采购活动前三年内，在经营活动中没有重大违法记录；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spacing w:line="360" w:lineRule="auto"/>
        <w:ind w:firstLine="210" w:firstLineChars="100"/>
        <w:rPr>
          <w:rFonts w:ascii="宋体" w:hAnsi="宋体"/>
          <w:bCs/>
          <w:color w:val="000000" w:themeColor="text1"/>
          <w:highlight w:val="none"/>
        </w:rPr>
      </w:pPr>
      <w:r>
        <w:rPr>
          <w:rFonts w:hint="eastAsia" w:ascii="宋体" w:hAnsi="宋体" w:cs="宋体"/>
          <w:color w:val="000000" w:themeColor="text1"/>
          <w:kern w:val="0"/>
          <w:szCs w:val="21"/>
          <w:highlight w:val="none"/>
        </w:rPr>
        <w:t xml:space="preserve">  1．</w:t>
      </w:r>
      <w:r>
        <w:rPr>
          <w:rFonts w:hint="eastAsia" w:ascii="宋体" w:hAnsi="宋体" w:cs="Arial"/>
          <w:color w:val="000000" w:themeColor="text1"/>
          <w:highlight w:val="none"/>
        </w:rPr>
        <w:t>招标文件公示时</w:t>
      </w:r>
      <w:r>
        <w:rPr>
          <w:rFonts w:hint="eastAsia" w:ascii="宋体" w:hAnsi="宋体"/>
          <w:bCs/>
          <w:color w:val="000000" w:themeColor="text1"/>
          <w:highlight w:val="none"/>
        </w:rPr>
        <w:t xml:space="preserve">间及下载： </w:t>
      </w:r>
      <w:sdt>
        <w:sdtPr>
          <w:rPr>
            <w:color w:val="000000" w:themeColor="text1"/>
            <w:highlight w:val="none"/>
          </w:rPr>
          <w:id w:val="785397802"/>
          <w:lock w:val="sdtLocked"/>
          <w:placeholder>
            <w:docPart w:val="EA96D7F7CF1A4A5297711D2BFC5C5079"/>
          </w:placeholder>
          <w:date w:fullDate="2022-09-28T00:00:00Z">
            <w:dateFormat w:val="yyyy'年'M'月'd'日'"/>
            <w:lid w:val="zh-CN"/>
            <w:storeMappedDataAs w:val="datetime"/>
            <w:calendar w:val="gregorian"/>
          </w:date>
        </w:sdtPr>
        <w:sdtEndPr>
          <w:rPr>
            <w:color w:val="000000" w:themeColor="text1"/>
            <w:highlight w:val="none"/>
          </w:rPr>
        </w:sdtEndPr>
        <w:sdtContent>
          <w:r>
            <w:rPr>
              <w:rFonts w:ascii="Times New Roman" w:hAnsi="Times New Roman" w:eastAsia="宋体" w:cs="Times New Roman"/>
              <w:color w:val="000000" w:themeColor="text1"/>
              <w:kern w:val="2"/>
              <w:sz w:val="21"/>
              <w:szCs w:val="24"/>
              <w:highlight w:val="none"/>
              <w:lang w:val="en-US" w:eastAsia="zh-CN" w:bidi="ar-SA"/>
            </w:rPr>
            <w:t>2022年9月28日</w:t>
          </w:r>
        </w:sdtContent>
      </w:sdt>
      <w:r>
        <w:rPr>
          <w:color w:val="000000" w:themeColor="text1"/>
          <w:highlight w:val="none"/>
        </w:rPr>
        <w:t xml:space="preserve"> </w:t>
      </w:r>
      <w:r>
        <w:rPr>
          <w:rFonts w:hint="eastAsia"/>
          <w:color w:val="000000" w:themeColor="text1"/>
          <w:szCs w:val="21"/>
          <w:highlight w:val="none"/>
        </w:rPr>
        <w:t xml:space="preserve">至 </w:t>
      </w:r>
      <w:r>
        <w:rPr>
          <w:rFonts w:ascii="Times New Roman" w:hAnsi="Times New Roman" w:eastAsia="宋体" w:cs="Times New Roman"/>
          <w:color w:val="000000" w:themeColor="text1"/>
          <w:kern w:val="2"/>
          <w:sz w:val="21"/>
          <w:szCs w:val="24"/>
          <w:highlight w:val="none"/>
          <w:lang w:val="en-US" w:eastAsia="zh-CN" w:bidi="ar-SA"/>
        </w:rPr>
        <w:t>2022年10月</w:t>
      </w:r>
      <w:r>
        <w:rPr>
          <w:rFonts w:hint="eastAsia" w:cs="Times New Roman"/>
          <w:color w:val="000000" w:themeColor="text1"/>
          <w:kern w:val="2"/>
          <w:sz w:val="21"/>
          <w:szCs w:val="24"/>
          <w:highlight w:val="none"/>
          <w:lang w:val="en-US" w:eastAsia="zh-CN" w:bidi="ar-SA"/>
        </w:rPr>
        <w:t>10</w:t>
      </w:r>
      <w:r>
        <w:rPr>
          <w:rFonts w:ascii="Times New Roman" w:hAnsi="Times New Roman" w:eastAsia="宋体" w:cs="Times New Roman"/>
          <w:color w:val="000000" w:themeColor="text1"/>
          <w:kern w:val="2"/>
          <w:sz w:val="21"/>
          <w:szCs w:val="24"/>
          <w:highlight w:val="none"/>
          <w:lang w:val="en-US" w:eastAsia="zh-CN" w:bidi="ar-SA"/>
        </w:rPr>
        <w:t>日</w:t>
      </w:r>
      <w:r>
        <w:rPr>
          <w:rFonts w:hint="eastAsia" w:ascii="宋体" w:hAnsi="宋体"/>
          <w:bCs/>
          <w:color w:val="000000" w:themeColor="text1"/>
          <w:highlight w:val="none"/>
        </w:rPr>
        <w:t>。</w:t>
      </w:r>
    </w:p>
    <w:p>
      <w:pPr>
        <w:widowControl/>
        <w:adjustRightInd w:val="0"/>
        <w:snapToGrid w:val="0"/>
        <w:spacing w:line="360" w:lineRule="auto"/>
        <w:ind w:left="315" w:leftChars="50" w:hanging="210" w:hangingChars="100"/>
        <w:rPr>
          <w:rFonts w:ascii="宋体" w:hAnsi="宋体" w:cs="宋体"/>
          <w:color w:val="000000" w:themeColor="text1"/>
          <w:kern w:val="0"/>
          <w:szCs w:val="21"/>
          <w:highlight w:val="none"/>
        </w:rPr>
      </w:pPr>
      <w:r>
        <w:rPr>
          <w:rFonts w:hint="eastAsia" w:ascii="宋体" w:hAnsi="宋体"/>
          <w:bCs/>
          <w:color w:val="000000" w:themeColor="text1"/>
          <w:highlight w:val="none"/>
        </w:rPr>
        <w:t xml:space="preserve">   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numPr>
          <w:ilvl w:val="0"/>
          <w:numId w:val="23"/>
        </w:numPr>
        <w:tabs>
          <w:tab w:val="left" w:pos="502"/>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购买招标文件的时间、地点、方式及招标文件售价</w:t>
      </w:r>
    </w:p>
    <w:p>
      <w:pPr>
        <w:widowControl/>
        <w:tabs>
          <w:tab w:val="left" w:pos="735"/>
        </w:tabs>
        <w:adjustRightInd w:val="0"/>
        <w:snapToGrid w:val="0"/>
        <w:spacing w:line="360" w:lineRule="auto"/>
        <w:ind w:left="315" w:hanging="315" w:hangingChars="150"/>
        <w:rPr>
          <w:rFonts w:ascii="宋体" w:hAnsi="宋体" w:cs="Arial"/>
          <w:color w:val="000000" w:themeColor="text1"/>
          <w:highlight w:val="none"/>
        </w:rPr>
      </w:pPr>
      <w:r>
        <w:rPr>
          <w:rFonts w:hint="eastAsia" w:ascii="宋体" w:hAnsi="宋体" w:cs="Tahoma"/>
          <w:color w:val="000000" w:themeColor="text1"/>
          <w:highlight w:val="none"/>
        </w:rPr>
        <w:t xml:space="preserve">  1.购买招标文件</w:t>
      </w:r>
      <w:r>
        <w:rPr>
          <w:rFonts w:hint="eastAsia" w:ascii="宋体" w:hAnsi="宋体"/>
          <w:bCs/>
          <w:color w:val="000000" w:themeColor="text1"/>
          <w:highlight w:val="none"/>
        </w:rPr>
        <w:t>时间：</w:t>
      </w:r>
      <w:r>
        <w:rPr>
          <w:rFonts w:ascii="Times New Roman" w:hAnsi="Times New Roman" w:eastAsia="宋体" w:cs="Times New Roman"/>
          <w:color w:val="000000" w:themeColor="text1"/>
          <w:kern w:val="2"/>
          <w:sz w:val="21"/>
          <w:szCs w:val="24"/>
          <w:highlight w:val="none"/>
          <w:lang w:val="en-US" w:eastAsia="zh-CN" w:bidi="ar-SA"/>
        </w:rPr>
        <w:t>2022年9月28日</w:t>
      </w:r>
      <w:r>
        <w:rPr>
          <w:color w:val="000000" w:themeColor="text1"/>
          <w:highlight w:val="none"/>
        </w:rPr>
        <w:t xml:space="preserve"> </w:t>
      </w:r>
      <w:r>
        <w:rPr>
          <w:rFonts w:hint="eastAsia"/>
          <w:color w:val="000000" w:themeColor="text1"/>
          <w:szCs w:val="21"/>
          <w:highlight w:val="none"/>
        </w:rPr>
        <w:t xml:space="preserve">至 </w:t>
      </w:r>
      <w:r>
        <w:rPr>
          <w:rFonts w:ascii="Times New Roman" w:hAnsi="Times New Roman" w:eastAsia="宋体" w:cs="Times New Roman"/>
          <w:color w:val="000000" w:themeColor="text1"/>
          <w:kern w:val="2"/>
          <w:sz w:val="21"/>
          <w:szCs w:val="24"/>
          <w:highlight w:val="none"/>
          <w:lang w:val="en-US" w:eastAsia="zh-CN" w:bidi="ar-SA"/>
        </w:rPr>
        <w:t>2022年10月10日</w:t>
      </w:r>
      <w:r>
        <w:rPr>
          <w:rFonts w:hint="eastAsia" w:ascii="宋体" w:hAnsi="宋体"/>
          <w:bCs/>
          <w:color w:val="000000" w:themeColor="text1"/>
          <w:highlight w:val="none"/>
        </w:rPr>
        <w:t>，上午9</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w:t>
      </w:r>
      <w:r>
        <w:rPr>
          <w:rFonts w:ascii="宋体" w:hAnsi="宋体"/>
          <w:bCs/>
          <w:color w:val="000000" w:themeColor="text1"/>
          <w:highlight w:val="none"/>
        </w:rPr>
        <w:t>1</w:t>
      </w:r>
      <w:r>
        <w:rPr>
          <w:rFonts w:hint="eastAsia" w:ascii="宋体" w:hAnsi="宋体"/>
          <w:bCs/>
          <w:color w:val="000000" w:themeColor="text1"/>
          <w:highlight w:val="none"/>
        </w:rPr>
        <w:t>2</w:t>
      </w:r>
      <w:r>
        <w:rPr>
          <w:rFonts w:ascii="宋体" w:hAnsi="宋体"/>
          <w:bCs/>
          <w:color w:val="000000" w:themeColor="text1"/>
          <w:highlight w:val="none"/>
        </w:rPr>
        <w:t>:</w:t>
      </w:r>
      <w:r>
        <w:rPr>
          <w:rFonts w:hint="eastAsia" w:ascii="宋体" w:hAnsi="宋体"/>
          <w:bCs/>
          <w:color w:val="000000" w:themeColor="text1"/>
          <w:highlight w:val="none"/>
        </w:rPr>
        <w:t>0</w:t>
      </w:r>
      <w:r>
        <w:rPr>
          <w:rFonts w:ascii="宋体" w:hAnsi="宋体"/>
          <w:bCs/>
          <w:color w:val="000000" w:themeColor="text1"/>
          <w:highlight w:val="none"/>
        </w:rPr>
        <w:t>0</w:t>
      </w:r>
      <w:r>
        <w:rPr>
          <w:rFonts w:hint="eastAsia" w:ascii="宋体" w:hAnsi="宋体"/>
          <w:bCs/>
          <w:color w:val="000000" w:themeColor="text1"/>
          <w:highlight w:val="none"/>
        </w:rPr>
        <w:t>，下午</w:t>
      </w:r>
      <w:r>
        <w:rPr>
          <w:rFonts w:ascii="宋体" w:hAnsi="宋体"/>
          <w:bCs/>
          <w:color w:val="000000" w:themeColor="text1"/>
          <w:highlight w:val="none"/>
        </w:rPr>
        <w:t>2:30</w:t>
      </w:r>
      <w:r>
        <w:rPr>
          <w:rFonts w:hint="eastAsia" w:ascii="宋体" w:hAnsi="宋体"/>
          <w:bCs/>
          <w:color w:val="000000" w:themeColor="text1"/>
          <w:highlight w:val="none"/>
        </w:rPr>
        <w:t>～</w:t>
      </w:r>
      <w:r>
        <w:rPr>
          <w:rFonts w:ascii="宋体" w:hAnsi="宋体"/>
          <w:bCs/>
          <w:color w:val="000000" w:themeColor="text1"/>
          <w:highlight w:val="none"/>
        </w:rPr>
        <w:t>5:</w:t>
      </w:r>
      <w:r>
        <w:rPr>
          <w:rFonts w:hint="eastAsia" w:ascii="宋体" w:hAnsi="宋体"/>
          <w:bCs/>
          <w:color w:val="000000" w:themeColor="text1"/>
          <w:highlight w:val="none"/>
        </w:rPr>
        <w:t>3</w:t>
      </w:r>
      <w:r>
        <w:rPr>
          <w:rFonts w:ascii="宋体" w:hAnsi="宋体"/>
          <w:bCs/>
          <w:color w:val="000000" w:themeColor="text1"/>
          <w:highlight w:val="none"/>
        </w:rPr>
        <w:t>0</w:t>
      </w:r>
      <w:r>
        <w:rPr>
          <w:rFonts w:hint="eastAsia" w:ascii="宋体" w:hAnsi="宋体"/>
          <w:bCs/>
          <w:color w:val="000000" w:themeColor="text1"/>
          <w:highlight w:val="none"/>
        </w:rPr>
        <w:t>（节假日除外）（北</w:t>
      </w:r>
      <w:r>
        <w:rPr>
          <w:rFonts w:hint="eastAsia" w:ascii="宋体" w:hAnsi="宋体" w:cs="Arial"/>
          <w:color w:val="000000" w:themeColor="text1"/>
          <w:highlight w:val="none"/>
        </w:rPr>
        <w:t>京时间）。</w:t>
      </w:r>
    </w:p>
    <w:p>
      <w:pPr>
        <w:widowControl/>
        <w:tabs>
          <w:tab w:val="left" w:pos="735"/>
        </w:tabs>
        <w:adjustRightInd w:val="0"/>
        <w:snapToGrid w:val="0"/>
        <w:spacing w:line="360" w:lineRule="auto"/>
        <w:rPr>
          <w:rFonts w:hint="eastAsia" w:ascii="宋体" w:hAnsi="宋体" w:eastAsia="宋体" w:cs="宋体"/>
          <w:bCs/>
          <w:color w:val="000000" w:themeColor="text1"/>
          <w:highlight w:val="none"/>
        </w:rPr>
      </w:pPr>
      <w:r>
        <w:rPr>
          <w:rFonts w:hint="eastAsia" w:ascii="宋体" w:hAnsi="宋体" w:cs="Tahoma"/>
          <w:color w:val="000000" w:themeColor="text1"/>
          <w:highlight w:val="none"/>
        </w:rPr>
        <w:t xml:space="preserve">  2.购买招标文件地点：</w:t>
      </w:r>
      <w:r>
        <w:rPr>
          <w:rFonts w:hint="eastAsia"/>
          <w:color w:val="000000" w:themeColor="text1"/>
          <w:szCs w:val="21"/>
          <w:highlight w:val="none"/>
          <w:lang w:eastAsia="zh-CN"/>
        </w:rPr>
        <w:t>阳江</w:t>
      </w:r>
      <w:r>
        <w:rPr>
          <w:rFonts w:hint="eastAsia" w:ascii="宋体" w:hAnsi="宋体" w:eastAsia="宋体" w:cs="宋体"/>
          <w:color w:val="000000" w:themeColor="text1"/>
          <w:szCs w:val="21"/>
          <w:highlight w:val="none"/>
          <w:lang w:eastAsia="zh-CN"/>
        </w:rPr>
        <w:t>市江城区猫山四街33号A座2楼</w:t>
      </w:r>
      <w:r>
        <w:rPr>
          <w:rFonts w:hint="eastAsia" w:ascii="宋体" w:hAnsi="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widowControl/>
        <w:tabs>
          <w:tab w:val="left" w:pos="735"/>
        </w:tabs>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 xml:space="preserve">  3.招标文件售价：</w:t>
      </w:r>
      <w:r>
        <w:rPr>
          <w:rFonts w:hint="eastAsia" w:ascii="宋体" w:hAnsi="宋体"/>
          <w:bCs/>
          <w:color w:val="000000" w:themeColor="text1"/>
          <w:szCs w:val="21"/>
          <w:highlight w:val="none"/>
        </w:rPr>
        <w:t>招标文件每套人民币300元，售后不退</w:t>
      </w:r>
      <w:r>
        <w:rPr>
          <w:rFonts w:hint="eastAsia" w:ascii="宋体" w:hAnsi="宋体"/>
          <w:bCs/>
          <w:color w:val="000000" w:themeColor="text1"/>
          <w:highlight w:val="none"/>
        </w:rPr>
        <w:t>。</w:t>
      </w:r>
    </w:p>
    <w:p>
      <w:pPr>
        <w:widowControl/>
        <w:tabs>
          <w:tab w:val="left" w:pos="735"/>
        </w:tabs>
        <w:adjustRightInd w:val="0"/>
        <w:snapToGrid w:val="0"/>
        <w:spacing w:line="360" w:lineRule="auto"/>
        <w:ind w:left="420" w:leftChars="100" w:hanging="210" w:hangingChars="100"/>
        <w:rPr>
          <w:rFonts w:ascii="宋体" w:hAnsi="宋体"/>
          <w:bCs/>
          <w:color w:val="000000" w:themeColor="text1"/>
          <w:highlight w:val="none"/>
        </w:rPr>
      </w:pPr>
      <w:r>
        <w:rPr>
          <w:rFonts w:hint="eastAsia" w:ascii="宋体" w:hAnsi="宋体"/>
          <w:bCs/>
          <w:color w:val="000000" w:themeColor="text1"/>
          <w:highlight w:val="none"/>
        </w:rPr>
        <w:t>4.招标文件获取方式：现场发售。</w:t>
      </w:r>
    </w:p>
    <w:p>
      <w:pPr>
        <w:widowControl/>
        <w:tabs>
          <w:tab w:val="left" w:pos="735"/>
        </w:tabs>
        <w:adjustRightInd w:val="0"/>
        <w:snapToGrid w:val="0"/>
        <w:spacing w:line="360" w:lineRule="auto"/>
        <w:ind w:left="420" w:leftChars="100" w:hanging="210" w:hangingChars="100"/>
        <w:rPr>
          <w:rFonts w:ascii="宋体" w:hAnsi="宋体"/>
          <w:bCs/>
          <w:color w:val="000000" w:themeColor="text1"/>
          <w:szCs w:val="21"/>
          <w:highlight w:val="none"/>
        </w:rPr>
      </w:pPr>
      <w:r>
        <w:rPr>
          <w:rFonts w:hint="eastAsia" w:ascii="宋体" w:hAnsi="宋体"/>
          <w:bCs/>
          <w:color w:val="000000" w:themeColor="text1"/>
          <w:highlight w:val="none"/>
        </w:rPr>
        <w:t>5.</w:t>
      </w:r>
      <w:r>
        <w:rPr>
          <w:rFonts w:hint="eastAsia" w:ascii="宋体" w:hAnsi="宋体"/>
          <w:bCs/>
          <w:color w:val="000000" w:themeColor="text1"/>
          <w:szCs w:val="21"/>
          <w:highlight w:val="none"/>
        </w:rPr>
        <w:t>购买招标文件必须携带:</w:t>
      </w:r>
    </w:p>
    <w:p>
      <w:pPr>
        <w:widowControl/>
        <w:tabs>
          <w:tab w:val="left" w:pos="735"/>
        </w:tabs>
        <w:adjustRightInd w:val="0"/>
        <w:snapToGrid w:val="0"/>
        <w:spacing w:line="360" w:lineRule="auto"/>
        <w:ind w:left="659" w:leftChars="164" w:hanging="315" w:hangingChars="150"/>
        <w:rPr>
          <w:rFonts w:ascii="宋体" w:hAnsi="宋体"/>
          <w:bCs/>
          <w:color w:val="000000" w:themeColor="text1"/>
          <w:highlight w:val="none"/>
        </w:rPr>
      </w:pPr>
      <w:r>
        <w:rPr>
          <w:rFonts w:hint="eastAsia" w:ascii="宋体" w:hAnsi="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color w:val="000000" w:themeColor="text1"/>
          <w:highlight w:val="none"/>
        </w:rPr>
        <w:fldChar w:fldCharType="begin"/>
      </w:r>
      <w:r>
        <w:rPr>
          <w:color w:val="000000" w:themeColor="text1"/>
          <w:highlight w:val="none"/>
        </w:rPr>
        <w:instrText xml:space="preserve"> HYPERLINK "http://www.yjgpc.gov.cn/" </w:instrText>
      </w:r>
      <w:r>
        <w:rPr>
          <w:color w:val="000000" w:themeColor="text1"/>
          <w:highlight w:val="none"/>
        </w:rPr>
        <w:fldChar w:fldCharType="separate"/>
      </w:r>
      <w:r>
        <w:rPr>
          <w:rStyle w:val="52"/>
          <w:color w:val="000000" w:themeColor="text1"/>
          <w:highlight w:val="none"/>
        </w:rPr>
        <w:t>http://www.yjcg.cc</w:t>
      </w:r>
      <w:r>
        <w:rPr>
          <w:rStyle w:val="52"/>
          <w:color w:val="000000" w:themeColor="text1"/>
          <w:highlight w:val="none"/>
        </w:rPr>
        <w:fldChar w:fldCharType="end"/>
      </w:r>
      <w:r>
        <w:rPr>
          <w:color w:val="000000" w:themeColor="text1"/>
          <w:highlight w:val="none"/>
        </w:rPr>
        <w:fldChar w:fldCharType="begin"/>
      </w:r>
      <w:r>
        <w:rPr>
          <w:color w:val="000000" w:themeColor="text1"/>
          <w:highlight w:val="none"/>
        </w:rPr>
        <w:instrText xml:space="preserve"> HYPERLINK "http://www.yjcg.cc/index.php?c=content&amp;a=list&amp;catid=14" \o "政府采购资料下载" </w:instrText>
      </w:r>
      <w:r>
        <w:rPr>
          <w:color w:val="000000" w:themeColor="text1"/>
          <w:highlight w:val="none"/>
        </w:rPr>
        <w:fldChar w:fldCharType="separate"/>
      </w:r>
      <w:r>
        <w:rPr>
          <w:rStyle w:val="52"/>
          <w:rFonts w:hint="eastAsia" w:ascii="宋体" w:hAnsi="宋体"/>
          <w:bCs/>
          <w:color w:val="000000" w:themeColor="text1"/>
          <w:szCs w:val="21"/>
          <w:highlight w:val="none"/>
        </w:rPr>
        <w:t>政府采购资料</w:t>
      </w:r>
      <w:r>
        <w:rPr>
          <w:rStyle w:val="52"/>
          <w:rFonts w:hint="eastAsia" w:ascii="宋体" w:hAnsi="宋体"/>
          <w:bCs/>
          <w:color w:val="000000" w:themeColor="text1"/>
          <w:szCs w:val="21"/>
          <w:highlight w:val="none"/>
        </w:rPr>
        <w:fldChar w:fldCharType="end"/>
      </w:r>
      <w:r>
        <w:rPr>
          <w:rFonts w:hint="eastAsia" w:ascii="宋体" w:hAnsi="宋体"/>
          <w:bCs/>
          <w:color w:val="000000" w:themeColor="text1"/>
          <w:szCs w:val="21"/>
          <w:highlight w:val="none"/>
        </w:rPr>
        <w:t>下载专区）加盖公章到指定地址购买。</w:t>
      </w:r>
      <w:r>
        <w:rPr>
          <w:rFonts w:hint="eastAsia"/>
          <w:b/>
          <w:bCs/>
          <w:color w:val="000000" w:themeColor="text1"/>
          <w:highlight w:val="none"/>
        </w:rPr>
        <w:t>报名时投标单位的资料与以上报名条件不符合、不齐全、复印件不清晰或未盖红色公章的将不予受理</w:t>
      </w:r>
      <w:r>
        <w:rPr>
          <w:rFonts w:hint="eastAsia" w:ascii="宋体" w:hAnsi="宋体"/>
          <w:bCs/>
          <w:color w:val="000000" w:themeColor="text1"/>
          <w:highlight w:val="none"/>
        </w:rPr>
        <w:t>。</w:t>
      </w:r>
    </w:p>
    <w:p>
      <w:pPr>
        <w:widowControl/>
        <w:tabs>
          <w:tab w:val="left" w:pos="735"/>
        </w:tabs>
        <w:adjustRightInd w:val="0"/>
        <w:snapToGrid w:val="0"/>
        <w:spacing w:line="360" w:lineRule="auto"/>
        <w:ind w:left="660" w:leftChars="164" w:hanging="316" w:hangingChars="150"/>
        <w:rPr>
          <w:rFonts w:ascii="宋体" w:hAnsi="宋体" w:cs="Arial"/>
          <w:b/>
          <w:color w:val="000000" w:themeColor="text1"/>
          <w:highlight w:val="none"/>
        </w:rPr>
      </w:pPr>
      <w:r>
        <w:rPr>
          <w:rFonts w:hint="eastAsia" w:ascii="宋体" w:hAnsi="宋体"/>
          <w:b/>
          <w:bCs/>
          <w:color w:val="000000" w:themeColor="text1"/>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五、投标截止时间、开标时间及地点</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cs="Tahoma"/>
          <w:color w:val="000000" w:themeColor="text1"/>
          <w:highlight w:val="none"/>
        </w:rPr>
        <w:t xml:space="preserve">   1.递交投标文件时间：</w:t>
      </w:r>
      <w:r>
        <w:rPr>
          <w:rFonts w:ascii="Times New Roman" w:hAnsi="Times New Roman" w:eastAsia="宋体" w:cs="Times New Roman"/>
          <w:color w:val="000000" w:themeColor="text1"/>
          <w:kern w:val="2"/>
          <w:sz w:val="21"/>
          <w:szCs w:val="24"/>
          <w:highlight w:val="none"/>
          <w:lang w:val="en-US" w:eastAsia="zh-CN" w:bidi="ar-SA"/>
        </w:rPr>
        <w:t>2022年10月20日</w:t>
      </w:r>
      <w:r>
        <w:rPr>
          <w:rFonts w:ascii="宋体" w:hAnsi="宋体"/>
          <w:color w:val="000000" w:themeColor="text1"/>
          <w:highlight w:val="none"/>
        </w:rPr>
        <w:t xml:space="preserve"> </w:t>
      </w:r>
      <w:r>
        <w:rPr>
          <w:rFonts w:hint="eastAsia" w:ascii="宋体" w:hAnsi="宋体"/>
          <w:color w:val="000000" w:themeColor="text1"/>
          <w:highlight w:val="none"/>
        </w:rPr>
        <w:t>9:00-9:30</w:t>
      </w:r>
      <w:r>
        <w:rPr>
          <w:rFonts w:ascii="宋体" w:hAnsi="宋体" w:cs="Arial"/>
          <w:color w:val="000000" w:themeColor="text1"/>
          <w:highlight w:val="none"/>
        </w:rPr>
        <w:t xml:space="preserve"> (</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widowControl/>
        <w:tabs>
          <w:tab w:val="left" w:pos="735"/>
        </w:tabs>
        <w:adjustRightInd w:val="0"/>
        <w:snapToGrid w:val="0"/>
        <w:spacing w:line="360" w:lineRule="auto"/>
        <w:rPr>
          <w:rFonts w:ascii="宋体" w:hAnsi="宋体" w:cs="Arial"/>
          <w:color w:val="000000" w:themeColor="text1"/>
          <w:highlight w:val="none"/>
        </w:rPr>
      </w:pPr>
      <w:r>
        <w:rPr>
          <w:rFonts w:hint="eastAsia" w:ascii="宋体" w:hAnsi="宋体" w:cs="Tahoma"/>
          <w:color w:val="000000" w:themeColor="text1"/>
          <w:highlight w:val="none"/>
        </w:rPr>
        <w:t xml:space="preserve">   2.投标截止时间、开标时间：</w:t>
      </w:r>
      <w:r>
        <w:rPr>
          <w:rFonts w:ascii="Times New Roman" w:hAnsi="Times New Roman" w:eastAsia="宋体" w:cs="Times New Roman"/>
          <w:color w:val="000000" w:themeColor="text1"/>
          <w:kern w:val="2"/>
          <w:sz w:val="21"/>
          <w:szCs w:val="24"/>
          <w:highlight w:val="none"/>
          <w:lang w:val="en-US" w:eastAsia="zh-CN" w:bidi="ar-SA"/>
        </w:rPr>
        <w:t>2022年10月20日</w:t>
      </w:r>
      <w:r>
        <w:rPr>
          <w:rFonts w:hint="eastAsia"/>
          <w:color w:val="000000" w:themeColor="text1"/>
          <w:szCs w:val="21"/>
          <w:highlight w:val="none"/>
        </w:rPr>
        <w:t xml:space="preserve"> </w:t>
      </w:r>
      <w:r>
        <w:rPr>
          <w:rFonts w:hint="eastAsia" w:ascii="宋体" w:hAnsi="宋体"/>
          <w:color w:val="000000" w:themeColor="text1"/>
          <w:highlight w:val="none"/>
        </w:rPr>
        <w:t>9:30</w:t>
      </w:r>
      <w:r>
        <w:rPr>
          <w:rFonts w:hint="eastAsia" w:ascii="宋体" w:hAnsi="宋体" w:cs="Arial"/>
          <w:color w:val="000000" w:themeColor="text1"/>
          <w:szCs w:val="21"/>
          <w:highlight w:val="none"/>
        </w:rPr>
        <w:t xml:space="preserve"> </w:t>
      </w:r>
      <w:r>
        <w:rPr>
          <w:rFonts w:ascii="宋体" w:hAnsi="宋体" w:cs="Arial"/>
          <w:color w:val="000000" w:themeColor="text1"/>
          <w:highlight w:val="none"/>
        </w:rPr>
        <w:t>(</w:t>
      </w:r>
      <w:r>
        <w:rPr>
          <w:rFonts w:hint="eastAsia" w:ascii="宋体" w:hAnsi="宋体" w:cs="Arial"/>
          <w:color w:val="000000" w:themeColor="text1"/>
          <w:highlight w:val="none"/>
        </w:rPr>
        <w:t>北京时间</w:t>
      </w:r>
      <w:r>
        <w:rPr>
          <w:rFonts w:ascii="宋体" w:hAnsi="宋体" w:cs="Arial"/>
          <w:color w:val="000000" w:themeColor="text1"/>
          <w:highlight w:val="none"/>
        </w:rPr>
        <w:t>)</w:t>
      </w:r>
      <w:r>
        <w:rPr>
          <w:rFonts w:hint="eastAsia" w:ascii="宋体" w:hAnsi="宋体" w:cs="Arial"/>
          <w:color w:val="000000" w:themeColor="text1"/>
          <w:highlight w:val="none"/>
        </w:rPr>
        <w:t>。</w:t>
      </w:r>
    </w:p>
    <w:p>
      <w:pPr>
        <w:widowControl/>
        <w:tabs>
          <w:tab w:val="left" w:pos="735"/>
        </w:tabs>
        <w:adjustRightInd w:val="0"/>
        <w:snapToGrid w:val="0"/>
        <w:spacing w:line="360" w:lineRule="auto"/>
        <w:rPr>
          <w:rFonts w:hint="eastAsia" w:ascii="宋体" w:hAnsi="宋体" w:eastAsia="宋体" w:cs="Arial"/>
          <w:color w:val="000000" w:themeColor="text1"/>
          <w:highlight w:val="none"/>
          <w:lang w:eastAsia="zh-CN"/>
        </w:rPr>
      </w:pPr>
      <w:r>
        <w:rPr>
          <w:rFonts w:hint="eastAsia" w:ascii="宋体" w:hAnsi="宋体" w:cs="Arial"/>
          <w:color w:val="000000" w:themeColor="text1"/>
          <w:highlight w:val="none"/>
        </w:rPr>
        <w:t xml:space="preserve">   </w:t>
      </w:r>
      <w:r>
        <w:rPr>
          <w:rFonts w:hint="eastAsia" w:ascii="宋体" w:hAnsi="宋体" w:cs="Tahoma"/>
          <w:color w:val="000000" w:themeColor="text1"/>
          <w:highlight w:val="none"/>
        </w:rPr>
        <w:t>3.递交投标文件地点、开标地点：</w:t>
      </w:r>
      <w:r>
        <w:rPr>
          <w:rFonts w:hint="eastAsia" w:ascii="宋体" w:hAnsi="宋体" w:cs="Tahoma"/>
          <w:color w:val="000000" w:themeColor="text1"/>
          <w:highlight w:val="none"/>
          <w:lang w:eastAsia="zh-CN"/>
        </w:rPr>
        <w:t>阳江市江城区猫山四街33号A座2楼</w:t>
      </w:r>
      <w:r>
        <w:rPr>
          <w:rFonts w:hint="eastAsia" w:ascii="宋体" w:hAnsi="宋体" w:cs="Tahoma"/>
          <w:color w:val="000000" w:themeColor="text1"/>
          <w:highlight w:val="none"/>
          <w:lang w:val="en-US" w:eastAsia="zh-CN"/>
        </w:rPr>
        <w:t>201</w:t>
      </w:r>
      <w:r>
        <w:rPr>
          <w:rFonts w:hint="eastAsia" w:ascii="宋体" w:hAnsi="宋体" w:cs="Tahoma"/>
          <w:color w:val="000000" w:themeColor="text1"/>
          <w:highlight w:val="none"/>
        </w:rPr>
        <w:t>开标室</w:t>
      </w:r>
      <w:r>
        <w:rPr>
          <w:rFonts w:hint="eastAsia" w:ascii="宋体" w:hAnsi="宋体" w:cs="Tahoma"/>
          <w:color w:val="000000" w:themeColor="text1"/>
          <w:highlight w:val="none"/>
          <w:lang w:eastAsia="zh-CN"/>
        </w:rPr>
        <w:t>。</w:t>
      </w:r>
    </w:p>
    <w:p>
      <w:pPr>
        <w:widowControl/>
        <w:tabs>
          <w:tab w:val="left" w:pos="735"/>
        </w:tabs>
        <w:adjustRightInd w:val="0"/>
        <w:snapToGrid w:val="0"/>
        <w:spacing w:line="360" w:lineRule="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ascii="宋体" w:hAnsi="宋体"/>
          <w:bCs/>
          <w:color w:val="000000" w:themeColor="text1"/>
          <w:highlight w:val="none"/>
        </w:rPr>
      </w:pPr>
      <w:r>
        <w:rPr>
          <w:rFonts w:hint="eastAsia" w:ascii="宋体" w:hAnsi="宋体" w:cs="Tahoma"/>
          <w:color w:val="000000" w:themeColor="text1"/>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lang w:eastAsia="zh-CN"/>
        </w:rPr>
      </w:pPr>
      <w:r>
        <w:rPr>
          <w:rFonts w:hint="eastAsia" w:ascii="宋体" w:hAnsi="宋体" w:cs="Tahoma"/>
          <w:color w:val="000000" w:themeColor="text1"/>
          <w:kern w:val="28"/>
          <w:szCs w:val="21"/>
          <w:highlight w:val="none"/>
        </w:rPr>
        <w:t>名    称：</w:t>
      </w:r>
      <w:r>
        <w:rPr>
          <w:rFonts w:hint="eastAsia" w:ascii="宋体" w:hAnsi="宋体" w:cs="Tahoma"/>
          <w:color w:val="000000" w:themeColor="text1"/>
          <w:kern w:val="28"/>
          <w:szCs w:val="21"/>
          <w:highlight w:val="none"/>
          <w:lang w:eastAsia="zh-CN"/>
        </w:rPr>
        <w:t>阳春市应急管理局</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lang w:val="en-US" w:eastAsia="zh-CN"/>
        </w:rPr>
      </w:pPr>
      <w:r>
        <w:rPr>
          <w:rFonts w:hint="eastAsia" w:ascii="宋体" w:hAnsi="宋体" w:cs="Tahoma"/>
          <w:color w:val="000000" w:themeColor="text1"/>
          <w:kern w:val="28"/>
          <w:szCs w:val="21"/>
          <w:highlight w:val="none"/>
        </w:rPr>
        <w:t>地    址：</w:t>
      </w:r>
      <w:r>
        <w:rPr>
          <w:rFonts w:hint="eastAsia" w:ascii="宋体" w:hAnsi="宋体" w:cs="Tahoma"/>
          <w:color w:val="000000" w:themeColor="text1"/>
          <w:kern w:val="28"/>
          <w:szCs w:val="21"/>
          <w:highlight w:val="none"/>
          <w:lang w:val="en-US" w:eastAsia="zh-CN"/>
        </w:rPr>
        <w:t>阳春市春城城东大道164号</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w:t>
      </w:r>
      <w:r>
        <w:rPr>
          <w:rFonts w:hint="eastAsia" w:ascii="宋体" w:hAnsi="宋体" w:cs="Tahoma"/>
          <w:color w:val="000000" w:themeColor="text1"/>
          <w:kern w:val="28"/>
          <w:szCs w:val="21"/>
          <w:highlight w:val="none"/>
          <w:lang w:val="en-US" w:eastAsia="zh-CN"/>
        </w:rPr>
        <w:t xml:space="preserve"> </w:t>
      </w:r>
      <w:r>
        <w:rPr>
          <w:rFonts w:hint="eastAsia" w:ascii="宋体" w:hAnsi="宋体" w:cs="Tahoma"/>
          <w:color w:val="000000" w:themeColor="text1"/>
          <w:kern w:val="28"/>
          <w:szCs w:val="21"/>
          <w:highlight w:val="none"/>
        </w:rPr>
        <w:t>系</w:t>
      </w:r>
      <w:r>
        <w:rPr>
          <w:rFonts w:hint="eastAsia" w:ascii="宋体" w:hAnsi="宋体" w:cs="Tahoma"/>
          <w:color w:val="000000" w:themeColor="text1"/>
          <w:kern w:val="28"/>
          <w:szCs w:val="21"/>
          <w:highlight w:val="none"/>
          <w:lang w:val="en-US" w:eastAsia="zh-CN"/>
        </w:rPr>
        <w:t xml:space="preserve"> </w:t>
      </w:r>
      <w:r>
        <w:rPr>
          <w:rFonts w:hint="eastAsia" w:ascii="宋体" w:hAnsi="宋体" w:cs="Tahoma"/>
          <w:color w:val="000000" w:themeColor="text1"/>
          <w:kern w:val="28"/>
          <w:szCs w:val="21"/>
          <w:highlight w:val="none"/>
        </w:rPr>
        <w:t>人：陈念星</w:t>
      </w:r>
    </w:p>
    <w:p>
      <w:pPr>
        <w:tabs>
          <w:tab w:val="left" w:pos="735"/>
          <w:tab w:val="left" w:pos="4680"/>
        </w:tabs>
        <w:adjustRightInd w:val="0"/>
        <w:snapToGrid w:val="0"/>
        <w:spacing w:line="360" w:lineRule="auto"/>
        <w:ind w:firstLine="630" w:firstLineChars="300"/>
        <w:rPr>
          <w:rFonts w:hint="eastAsia"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联系电话：0662-7733388</w:t>
      </w:r>
    </w:p>
    <w:p>
      <w:pPr>
        <w:tabs>
          <w:tab w:val="left" w:pos="735"/>
          <w:tab w:val="left" w:pos="4680"/>
        </w:tabs>
        <w:adjustRightInd w:val="0"/>
        <w:snapToGrid w:val="0"/>
        <w:spacing w:line="360" w:lineRule="auto"/>
        <w:ind w:firstLine="315" w:firstLineChars="150"/>
        <w:rPr>
          <w:rFonts w:ascii="宋体" w:hAnsi="宋体" w:cs="Tahoma"/>
          <w:color w:val="000000" w:themeColor="text1"/>
          <w:kern w:val="28"/>
          <w:szCs w:val="21"/>
          <w:highlight w:val="none"/>
        </w:rPr>
      </w:pPr>
      <w:r>
        <w:rPr>
          <w:rFonts w:hint="eastAsia" w:ascii="宋体" w:hAnsi="宋体" w:cs="Tahoma"/>
          <w:color w:val="000000" w:themeColor="text1"/>
          <w:kern w:val="28"/>
          <w:szCs w:val="21"/>
          <w:highlight w:val="none"/>
        </w:rPr>
        <w:t>2．</w:t>
      </w:r>
      <w:r>
        <w:rPr>
          <w:rFonts w:hint="eastAsia" w:ascii="宋体" w:hAnsi="宋体" w:cs="Tahoma"/>
          <w:color w:val="000000" w:themeColor="text1"/>
          <w:highlight w:val="none"/>
        </w:rPr>
        <w:t>代理采购机构联系方式：</w:t>
      </w:r>
    </w:p>
    <w:p>
      <w:pPr>
        <w:widowControl/>
        <w:tabs>
          <w:tab w:val="left" w:pos="735"/>
        </w:tabs>
        <w:adjustRightInd w:val="0"/>
        <w:snapToGrid w:val="0"/>
        <w:spacing w:line="360" w:lineRule="auto"/>
        <w:ind w:firstLine="630" w:firstLineChars="300"/>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名    称：</w:t>
      </w:r>
      <w:r>
        <w:rPr>
          <w:rFonts w:hint="eastAsia" w:ascii="宋体" w:hAnsi="宋体" w:cs="Tahoma"/>
          <w:color w:val="000000" w:themeColor="text1"/>
          <w:highlight w:val="none"/>
          <w:lang w:eastAsia="zh-CN"/>
        </w:rPr>
        <w:t>广东业信招标有限公司</w:t>
      </w:r>
    </w:p>
    <w:p>
      <w:pPr>
        <w:widowControl/>
        <w:tabs>
          <w:tab w:val="left" w:pos="735"/>
        </w:tabs>
        <w:adjustRightInd w:val="0"/>
        <w:snapToGrid w:val="0"/>
        <w:spacing w:line="360" w:lineRule="auto"/>
        <w:ind w:firstLine="630" w:firstLineChars="300"/>
        <w:rPr>
          <w:rFonts w:hint="eastAsia" w:ascii="宋体" w:hAnsi="宋体" w:eastAsia="宋体" w:cs="Tahoma"/>
          <w:color w:val="000000" w:themeColor="text1"/>
          <w:highlight w:val="none"/>
          <w:lang w:eastAsia="zh-CN"/>
        </w:rPr>
      </w:pPr>
      <w:r>
        <w:rPr>
          <w:rFonts w:hint="eastAsia" w:ascii="宋体" w:hAnsi="宋体" w:cs="Tahoma"/>
          <w:color w:val="000000" w:themeColor="text1"/>
          <w:highlight w:val="none"/>
        </w:rPr>
        <w:t>地    址：</w:t>
      </w:r>
      <w:r>
        <w:rPr>
          <w:rFonts w:hint="eastAsia" w:ascii="宋体" w:hAnsi="宋体" w:cs="Tahoma"/>
          <w:color w:val="000000" w:themeColor="text1"/>
          <w:highlight w:val="none"/>
          <w:lang w:eastAsia="zh-CN"/>
        </w:rPr>
        <w:t>阳江市江城区猫山四街33号A座2楼</w:t>
      </w:r>
    </w:p>
    <w:p>
      <w:pPr>
        <w:widowControl/>
        <w:tabs>
          <w:tab w:val="left" w:pos="735"/>
        </w:tabs>
        <w:adjustRightInd w:val="0"/>
        <w:snapToGrid w:val="0"/>
        <w:spacing w:line="360" w:lineRule="auto"/>
        <w:ind w:firstLine="630" w:firstLineChars="300"/>
        <w:rPr>
          <w:rFonts w:hint="default" w:ascii="宋体" w:hAnsi="宋体" w:eastAsia="宋体" w:cs="Tahoma"/>
          <w:color w:val="000000" w:themeColor="text1"/>
          <w:highlight w:val="none"/>
          <w:lang w:val="en-US" w:eastAsia="zh-CN"/>
        </w:rPr>
      </w:pPr>
      <w:r>
        <w:rPr>
          <w:rFonts w:hint="eastAsia" w:ascii="宋体" w:hAnsi="宋体" w:cs="Tahoma"/>
          <w:color w:val="000000" w:themeColor="text1"/>
          <w:highlight w:val="none"/>
        </w:rPr>
        <w:t>联 系 人：</w:t>
      </w:r>
      <w:r>
        <w:rPr>
          <w:rFonts w:hint="eastAsia" w:ascii="宋体" w:hAnsi="宋体" w:cs="Tahoma"/>
          <w:color w:val="000000" w:themeColor="text1"/>
          <w:highlight w:val="none"/>
          <w:lang w:val="en-US" w:eastAsia="zh-CN"/>
        </w:rPr>
        <w:t>谢小姐</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联系电话：0662-3167266</w:t>
      </w:r>
    </w:p>
    <w:p>
      <w:pPr>
        <w:widowControl/>
        <w:tabs>
          <w:tab w:val="left" w:pos="735"/>
        </w:tabs>
        <w:adjustRightInd w:val="0"/>
        <w:snapToGrid w:val="0"/>
        <w:spacing w:line="360" w:lineRule="auto"/>
        <w:ind w:firstLine="630" w:firstLineChars="300"/>
        <w:rPr>
          <w:rFonts w:ascii="宋体" w:hAnsi="宋体" w:cs="Tahoma"/>
          <w:color w:val="000000" w:themeColor="text1"/>
          <w:highlight w:val="none"/>
        </w:rPr>
      </w:pPr>
      <w:r>
        <w:rPr>
          <w:rFonts w:hint="eastAsia" w:ascii="宋体" w:hAnsi="宋体" w:cs="Tahoma"/>
          <w:color w:val="000000" w:themeColor="text1"/>
          <w:highlight w:val="none"/>
        </w:rPr>
        <w:t>传    真：0662-2669666</w:t>
      </w:r>
    </w:p>
    <w:p>
      <w:pPr>
        <w:tabs>
          <w:tab w:val="left" w:pos="4680"/>
        </w:tabs>
        <w:adjustRightInd w:val="0"/>
        <w:snapToGrid w:val="0"/>
        <w:spacing w:line="360" w:lineRule="auto"/>
        <w:ind w:firstLine="630" w:firstLineChars="300"/>
        <w:rPr>
          <w:rFonts w:ascii="宋体" w:hAnsi="宋体"/>
          <w:bCs/>
          <w:color w:val="000000" w:themeColor="text1"/>
          <w:highlight w:val="none"/>
        </w:rPr>
      </w:pPr>
      <w:r>
        <w:rPr>
          <w:rFonts w:hint="eastAsia" w:ascii="宋体" w:hAnsi="宋体" w:cs="Tahoma"/>
          <w:color w:val="000000" w:themeColor="text1"/>
          <w:highlight w:val="none"/>
        </w:rPr>
        <w:t>网    址：</w:t>
      </w:r>
      <w:r>
        <w:rPr>
          <w:rFonts w:ascii="宋体" w:hAnsi="宋体"/>
          <w:bCs/>
          <w:color w:val="000000" w:themeColor="text1"/>
          <w:highlight w:val="none"/>
        </w:rPr>
        <w:t>http://www.</w:t>
      </w:r>
      <w:r>
        <w:rPr>
          <w:rFonts w:hint="eastAsia" w:ascii="宋体" w:hAnsi="宋体"/>
          <w:bCs/>
          <w:color w:val="000000" w:themeColor="text1"/>
          <w:highlight w:val="none"/>
        </w:rPr>
        <w:t>yjcg</w:t>
      </w:r>
      <w:r>
        <w:rPr>
          <w:rFonts w:ascii="宋体" w:hAnsi="宋体"/>
          <w:bCs/>
          <w:color w:val="000000" w:themeColor="text1"/>
          <w:highlight w:val="none"/>
        </w:rPr>
        <w:t>.</w:t>
      </w:r>
      <w:r>
        <w:rPr>
          <w:rFonts w:hint="eastAsia" w:ascii="宋体" w:hAnsi="宋体"/>
          <w:bCs/>
          <w:color w:val="000000" w:themeColor="text1"/>
          <w:highlight w:val="none"/>
        </w:rPr>
        <w:t>cc</w:t>
      </w:r>
    </w:p>
    <w:p>
      <w:pPr>
        <w:widowControl/>
        <w:adjustRightInd w:val="0"/>
        <w:snapToGrid w:val="0"/>
        <w:spacing w:line="360" w:lineRule="auto"/>
        <w:rPr>
          <w:rFonts w:ascii="宋体" w:hAnsi="宋体"/>
          <w:b/>
          <w:color w:val="000000" w:themeColor="text1"/>
          <w:spacing w:val="20"/>
          <w:szCs w:val="21"/>
          <w:highlight w:val="none"/>
        </w:rPr>
      </w:pPr>
    </w:p>
    <w:p>
      <w:pPr>
        <w:widowControl/>
        <w:tabs>
          <w:tab w:val="left" w:pos="4769"/>
        </w:tabs>
        <w:adjustRightInd w:val="0"/>
        <w:snapToGrid w:val="0"/>
        <w:spacing w:line="360" w:lineRule="auto"/>
        <w:ind w:left="105" w:leftChars="50" w:firstLine="420" w:firstLineChars="200"/>
        <w:jc w:val="center"/>
        <w:rPr>
          <w:rFonts w:hint="eastAsia" w:ascii="宋体" w:hAnsi="宋体" w:eastAsia="宋体"/>
          <w:bCs/>
          <w:color w:val="000000" w:themeColor="text1"/>
          <w:highlight w:val="none"/>
          <w:lang w:eastAsia="zh-CN"/>
        </w:rPr>
      </w:pPr>
      <w:r>
        <w:rPr>
          <w:rFonts w:hint="eastAsia" w:ascii="宋体" w:hAnsi="宋体"/>
          <w:bCs/>
          <w:color w:val="000000" w:themeColor="text1"/>
          <w:highlight w:val="none"/>
        </w:rPr>
        <w:t xml:space="preserve">                            </w:t>
      </w:r>
      <w:r>
        <w:rPr>
          <w:rFonts w:hint="eastAsia" w:ascii="宋体" w:hAnsi="宋体"/>
          <w:bCs/>
          <w:color w:val="000000" w:themeColor="text1"/>
          <w:highlight w:val="none"/>
          <w:lang w:val="en-US" w:eastAsia="zh-CN"/>
        </w:rPr>
        <w:t xml:space="preserve">                     </w:t>
      </w:r>
      <w:r>
        <w:rPr>
          <w:rFonts w:hint="eastAsia" w:ascii="宋体" w:hAnsi="宋体"/>
          <w:bCs/>
          <w:color w:val="000000" w:themeColor="text1"/>
          <w:highlight w:val="none"/>
        </w:rPr>
        <w:t xml:space="preserve">   </w:t>
      </w:r>
      <w:r>
        <w:rPr>
          <w:rFonts w:hint="eastAsia" w:ascii="宋体" w:hAnsi="宋体"/>
          <w:bCs/>
          <w:color w:val="000000" w:themeColor="text1"/>
          <w:highlight w:val="none"/>
          <w:lang w:val="en-US" w:eastAsia="zh-CN"/>
        </w:rPr>
        <w:t xml:space="preserve">    </w:t>
      </w:r>
      <w:r>
        <w:rPr>
          <w:rFonts w:hint="eastAsia" w:ascii="宋体" w:hAnsi="宋体"/>
          <w:bCs/>
          <w:color w:val="000000" w:themeColor="text1"/>
          <w:highlight w:val="none"/>
        </w:rPr>
        <w:t xml:space="preserve">    </w:t>
      </w:r>
      <w:r>
        <w:rPr>
          <w:rFonts w:hint="eastAsia" w:ascii="宋体" w:hAnsi="宋体"/>
          <w:bCs/>
          <w:color w:val="000000" w:themeColor="text1"/>
          <w:highlight w:val="none"/>
          <w:lang w:eastAsia="zh-CN"/>
        </w:rPr>
        <w:t>广东业信招标有限公司</w:t>
      </w:r>
    </w:p>
    <w:p>
      <w:pPr>
        <w:widowControl/>
        <w:tabs>
          <w:tab w:val="left" w:pos="4769"/>
        </w:tabs>
        <w:adjustRightInd w:val="0"/>
        <w:snapToGrid w:val="0"/>
        <w:spacing w:line="360" w:lineRule="auto"/>
        <w:ind w:left="105" w:leftChars="50" w:firstLine="420" w:firstLineChars="200"/>
        <w:jc w:val="center"/>
        <w:rPr>
          <w:rFonts w:ascii="宋体" w:hAnsi="宋体"/>
          <w:bCs/>
          <w:color w:val="000000" w:themeColor="text1"/>
          <w:highlight w:val="none"/>
        </w:rPr>
      </w:pPr>
      <w:r>
        <w:rPr>
          <w:rFonts w:hint="eastAsia" w:ascii="宋体" w:hAnsi="宋体"/>
          <w:bCs/>
          <w:color w:val="000000" w:themeColor="text1"/>
          <w:highlight w:val="none"/>
        </w:rPr>
        <w:t xml:space="preserve">                                 </w:t>
      </w:r>
      <w:bookmarkStart w:id="37" w:name="_Toc340672831"/>
      <w:bookmarkStart w:id="38" w:name="_Toc350756404"/>
      <w:bookmarkStart w:id="39" w:name="_Toc339020187"/>
      <w:bookmarkStart w:id="40" w:name="_Toc340677032"/>
      <w:bookmarkStart w:id="41" w:name="_Toc349127584"/>
      <w:bookmarkStart w:id="42" w:name="_Toc341348292"/>
      <w:bookmarkStart w:id="43" w:name="_Toc339020049"/>
      <w:bookmarkStart w:id="44" w:name="_Toc331512857"/>
      <w:bookmarkStart w:id="45" w:name="_Toc333237724"/>
      <w:bookmarkStart w:id="46" w:name="_Toc365985109"/>
      <w:bookmarkStart w:id="47" w:name="_Toc339441045"/>
      <w:bookmarkStart w:id="48" w:name="_Toc330459946"/>
      <w:bookmarkStart w:id="49" w:name="_Toc342060323"/>
      <w:bookmarkStart w:id="50" w:name="_Toc336681893"/>
      <w:bookmarkStart w:id="51" w:name="_Toc350438703"/>
      <w:bookmarkStart w:id="52" w:name="_Toc342296709"/>
      <w:bookmarkStart w:id="53" w:name="_Toc339019829"/>
      <w:bookmarkStart w:id="54" w:name="_Toc337632316"/>
      <w:bookmarkStart w:id="55" w:name="_Toc345513763"/>
      <w:bookmarkStart w:id="56" w:name="_Toc333935620"/>
      <w:bookmarkStart w:id="57" w:name="_Toc333238572"/>
      <w:bookmarkStart w:id="58" w:name="_Toc339362258"/>
      <w:bookmarkStart w:id="59" w:name="_Toc365967003"/>
      <w:bookmarkStart w:id="60" w:name="_Toc340507404"/>
      <w:bookmarkStart w:id="61" w:name="_Toc332270306"/>
      <w:bookmarkStart w:id="62" w:name="_Toc332206658"/>
      <w:bookmarkStart w:id="63" w:name="_Toc333935279"/>
      <w:bookmarkStart w:id="64" w:name="_Toc366072458"/>
      <w:bookmarkStart w:id="65" w:name="_Toc331683995"/>
      <w:bookmarkStart w:id="66" w:name="_Toc333237613"/>
      <w:bookmarkStart w:id="67" w:name="_Toc336681538"/>
      <w:bookmarkStart w:id="68" w:name="_Toc339019955"/>
      <w:bookmarkStart w:id="69" w:name="_Toc349143547"/>
      <w:r>
        <w:rPr>
          <w:rFonts w:hint="eastAsia"/>
          <w:color w:val="000000" w:themeColor="text1"/>
          <w:szCs w:val="21"/>
          <w:highlight w:val="none"/>
        </w:rPr>
        <w:t xml:space="preserve">  </w:t>
      </w:r>
      <w:r>
        <w:rPr>
          <w:rFonts w:hint="eastAsia"/>
          <w:color w:val="000000" w:themeColor="text1"/>
          <w:szCs w:val="21"/>
          <w:highlight w:val="none"/>
          <w:lang w:val="en-US" w:eastAsia="zh-CN"/>
        </w:rPr>
        <w:t xml:space="preserve">                               </w:t>
      </w:r>
      <w:r>
        <w:rPr>
          <w:rFonts w:hint="eastAsia"/>
          <w:color w:val="000000" w:themeColor="text1"/>
          <w:szCs w:val="21"/>
          <w:highlight w:val="none"/>
        </w:rPr>
        <w:t xml:space="preserve">  </w:t>
      </w:r>
      <w:r>
        <w:rPr>
          <w:rFonts w:ascii="Times New Roman" w:hAnsi="Times New Roman" w:eastAsia="宋体" w:cs="Times New Roman"/>
          <w:color w:val="000000" w:themeColor="text1"/>
          <w:kern w:val="2"/>
          <w:sz w:val="21"/>
          <w:szCs w:val="24"/>
          <w:highlight w:val="none"/>
          <w:lang w:val="en-US" w:eastAsia="zh-CN" w:bidi="ar-SA"/>
        </w:rPr>
        <w:t>2022年9月28日</w: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pStyle w:val="2"/>
        <w:numPr>
          <w:ilvl w:val="0"/>
          <w:numId w:val="0"/>
        </w:numPr>
        <w:spacing w:beforeLines="0" w:afterLines="50" w:line="390" w:lineRule="exact"/>
        <w:ind w:left="105" w:leftChars="50" w:firstLine="480" w:firstLineChars="200"/>
        <w:rPr>
          <w:color w:val="000000" w:themeColor="text1"/>
          <w:highlight w:val="none"/>
        </w:rPr>
      </w:pPr>
      <w:bookmarkStart w:id="70" w:name="_Toc12602"/>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0459949"/>
      <w:bookmarkStart w:id="73" w:name="_Toc333935280"/>
      <w:bookmarkStart w:id="74" w:name="_Toc75570886"/>
      <w:bookmarkStart w:id="75" w:name="_Toc333237725"/>
      <w:bookmarkStart w:id="76" w:name="_Toc333935621"/>
      <w:bookmarkStart w:id="77" w:name="_Toc333238573"/>
      <w:bookmarkStart w:id="78" w:name="_Toc333237614"/>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3"/>
        <w:numPr>
          <w:ilvl w:val="0"/>
          <w:numId w:val="0"/>
        </w:numPr>
        <w:spacing w:beforeLines="150" w:after="0" w:line="360" w:lineRule="auto"/>
        <w:rPr>
          <w:color w:val="000000" w:themeColor="text1"/>
          <w:kern w:val="0"/>
          <w:sz w:val="24"/>
          <w:highlight w:val="none"/>
        </w:rPr>
      </w:pPr>
      <w:bookmarkStart w:id="79" w:name="_Toc16108"/>
      <w:bookmarkStart w:id="80" w:name="_Toc332270313"/>
      <w:bookmarkStart w:id="81" w:name="_Toc339020062"/>
      <w:bookmarkStart w:id="82" w:name="_Toc339020200"/>
      <w:bookmarkStart w:id="83" w:name="_Toc366072495"/>
      <w:bookmarkStart w:id="84" w:name="_Toc339362267"/>
      <w:bookmarkStart w:id="85" w:name="_Toc349127593"/>
      <w:bookmarkStart w:id="86" w:name="_Toc333935313"/>
      <w:bookmarkStart w:id="87" w:name="_Toc340672836"/>
      <w:bookmarkStart w:id="88" w:name="_Toc365967040"/>
      <w:bookmarkStart w:id="89" w:name="_Toc350756417"/>
      <w:bookmarkStart w:id="90" w:name="_Toc341348305"/>
      <w:bookmarkStart w:id="91" w:name="_Toc331512865"/>
      <w:bookmarkStart w:id="92" w:name="_Toc337632325"/>
      <w:bookmarkStart w:id="93" w:name="_Toc332206675"/>
      <w:bookmarkStart w:id="94" w:name="_Toc349143556"/>
      <w:bookmarkStart w:id="95" w:name="_Toc336681902"/>
      <w:bookmarkStart w:id="96" w:name="_Toc339019982"/>
      <w:bookmarkStart w:id="97" w:name="_Toc350438716"/>
      <w:bookmarkStart w:id="98" w:name="_Toc340677037"/>
      <w:bookmarkStart w:id="99" w:name="_Toc333237755"/>
      <w:bookmarkStart w:id="100" w:name="_Toc339019856"/>
      <w:bookmarkStart w:id="101" w:name="_Toc342296727"/>
      <w:bookmarkStart w:id="102" w:name="_Toc331684005"/>
      <w:bookmarkStart w:id="103" w:name="_Toc333238600"/>
      <w:bookmarkStart w:id="104" w:name="_Toc342060341"/>
      <w:bookmarkStart w:id="105" w:name="_Toc340507409"/>
      <w:bookmarkStart w:id="106" w:name="_Toc345513834"/>
      <w:bookmarkStart w:id="107" w:name="_Toc333935654"/>
      <w:bookmarkStart w:id="108" w:name="_Toc330459952"/>
      <w:bookmarkStart w:id="109" w:name="_Toc339441054"/>
      <w:bookmarkStart w:id="110" w:name="_Toc365985146"/>
      <w:bookmarkStart w:id="111" w:name="_Toc336681547"/>
      <w:bookmarkStart w:id="112" w:name="_Toc333237644"/>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7"/>
        <w:tblW w:w="100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交货期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675" w:type="dxa"/>
            <w:tcBorders>
              <w:top w:val="single" w:color="auto" w:sz="4" w:space="0"/>
              <w:left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货物要求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b w:val="0"/>
                <w:bCs w:val="0"/>
                <w:color w:val="000000" w:themeColor="text1"/>
                <w:sz w:val="21"/>
                <w:szCs w:val="21"/>
                <w:highlight w:val="none"/>
                <w:lang w:val="en-US" w:eastAsia="zh-CN"/>
              </w:rPr>
              <w:t>投标人</w:t>
            </w:r>
            <w:r>
              <w:rPr>
                <w:rFonts w:hint="eastAsia" w:ascii="宋体" w:hAnsi="宋体" w:eastAsia="宋体" w:cs="宋体"/>
                <w:b w:val="0"/>
                <w:bCs w:val="0"/>
                <w:color w:val="000000" w:themeColor="text1"/>
                <w:sz w:val="21"/>
                <w:szCs w:val="21"/>
                <w:highlight w:val="none"/>
                <w:lang w:val="en-US" w:eastAsia="zh-CN"/>
              </w:rPr>
              <w:t>必须提供具有合法来源的原厂全新合格产品，提供符合国家质量检测标准的全新、未使用过的货物，投标人必须提供货物整套技术资料包括设备说明书、使用手册及其它相关技术资料等相关资料。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报价应为人民币含税全包价，包括产品、配件、运输装卸、安装调试、售后服务、各项税费及合同实施过程中不可预见费用等。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b w:val="0"/>
                <w:bCs w:val="0"/>
                <w:color w:val="000000" w:themeColor="text1"/>
                <w:sz w:val="21"/>
                <w:szCs w:val="21"/>
                <w:highlight w:val="none"/>
                <w:lang w:val="en-US" w:eastAsia="zh-CN"/>
              </w:rPr>
              <w:t>采购合同由中标供应商凭《中标通知书》与采购人双方签订，签订时间《中标通知书》发出后10个工作日内。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交货地点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eastAsia="宋体" w:cs="宋体"/>
                <w:b w:val="0"/>
                <w:bCs w:val="0"/>
                <w:color w:val="000000" w:themeColor="text1"/>
                <w:sz w:val="21"/>
                <w:szCs w:val="21"/>
                <w:highlight w:val="none"/>
                <w:lang w:val="en-US" w:eastAsia="zh-CN"/>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1.</w:t>
            </w:r>
            <w:r>
              <w:rPr>
                <w:rFonts w:hint="eastAsia"/>
                <w:color w:val="000000" w:themeColor="text1"/>
                <w:highlight w:val="none"/>
              </w:rPr>
              <w:t>合同内所有设备供货完成并经双方验收合格后</w:t>
            </w:r>
            <w:r>
              <w:rPr>
                <w:rFonts w:hint="eastAsia"/>
                <w:color w:val="000000" w:themeColor="text1"/>
                <w:highlight w:val="none"/>
                <w:lang w:val="en-US" w:eastAsia="zh-CN"/>
              </w:rPr>
              <w:t>5天内一次性</w:t>
            </w:r>
            <w:r>
              <w:rPr>
                <w:rFonts w:hint="eastAsia"/>
                <w:color w:val="000000" w:themeColor="text1"/>
                <w:highlight w:val="none"/>
              </w:rPr>
              <w:t>支付合同总额</w:t>
            </w:r>
            <w:r>
              <w:rPr>
                <w:rFonts w:hint="eastAsia"/>
                <w:color w:val="000000" w:themeColor="text1"/>
                <w:highlight w:val="none"/>
                <w:lang w:val="en-US" w:eastAsia="zh-CN"/>
              </w:rPr>
              <w:t>；</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2.支付方式：采用支票、银行汇付（含电汇）等形式；</w:t>
            </w:r>
          </w:p>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3.供应商应充分考虑服务期间各类可调材的市场价格变化和可能的国家政策性调整，确定风险系数。对投标文件中的错项、错算项目量等变更原因，项目结算时不予签证增加费用；</w:t>
            </w:r>
          </w:p>
          <w:p>
            <w:pPr>
              <w:spacing w:line="320" w:lineRule="exact"/>
              <w:rPr>
                <w:rFonts w:hint="eastAsia"/>
                <w:color w:val="000000" w:themeColor="text1"/>
                <w:highlight w:val="none"/>
                <w:lang w:eastAsia="zh-CN"/>
              </w:rPr>
            </w:pPr>
            <w:r>
              <w:rPr>
                <w:rFonts w:hint="eastAsia"/>
                <w:color w:val="000000" w:themeColor="text1"/>
                <w:highlight w:val="none"/>
                <w:lang w:val="en-US" w:eastAsia="zh-CN"/>
              </w:rPr>
              <w:t>4</w:t>
            </w:r>
            <w:r>
              <w:rPr>
                <w:rFonts w:hint="eastAsia"/>
                <w:color w:val="000000" w:themeColor="text1"/>
                <w:highlight w:val="none"/>
                <w:lang w:eastAsia="zh-CN"/>
              </w:rPr>
              <w:t>.</w:t>
            </w:r>
            <w:r>
              <w:rPr>
                <w:rFonts w:hint="eastAsia"/>
                <w:color w:val="000000" w:themeColor="text1"/>
                <w:highlight w:val="none"/>
                <w:lang w:val="en-US" w:eastAsia="zh-CN"/>
              </w:rPr>
              <w:t>中标供应商</w:t>
            </w:r>
            <w:r>
              <w:rPr>
                <w:rFonts w:hint="eastAsia"/>
                <w:color w:val="000000" w:themeColor="text1"/>
                <w:highlight w:val="none"/>
                <w:lang w:eastAsia="zh-CN"/>
              </w:rPr>
              <w:t>凭以下有效文件与</w:t>
            </w:r>
            <w:r>
              <w:rPr>
                <w:rFonts w:hint="eastAsia"/>
                <w:color w:val="000000" w:themeColor="text1"/>
                <w:highlight w:val="none"/>
                <w:lang w:val="en-US" w:eastAsia="zh-CN"/>
              </w:rPr>
              <w:t>采购人</w:t>
            </w:r>
            <w:r>
              <w:rPr>
                <w:rFonts w:hint="eastAsia"/>
                <w:color w:val="000000" w:themeColor="text1"/>
                <w:highlight w:val="none"/>
                <w:lang w:eastAsia="zh-CN"/>
              </w:rPr>
              <w:t>结算：</w:t>
            </w:r>
          </w:p>
          <w:p>
            <w:pPr>
              <w:spacing w:line="320" w:lineRule="exact"/>
              <w:rPr>
                <w:rFonts w:hint="eastAsia"/>
                <w:color w:val="000000" w:themeColor="text1"/>
                <w:highlight w:val="none"/>
                <w:lang w:eastAsia="zh-CN"/>
              </w:rPr>
            </w:pPr>
            <w:r>
              <w:rPr>
                <w:rFonts w:hint="eastAsia"/>
                <w:color w:val="000000" w:themeColor="text1"/>
                <w:highlight w:val="none"/>
                <w:lang w:eastAsia="zh-CN"/>
              </w:rPr>
              <w:t>（1）合同；</w:t>
            </w:r>
          </w:p>
          <w:p>
            <w:pPr>
              <w:spacing w:line="320" w:lineRule="exact"/>
              <w:rPr>
                <w:rFonts w:hint="eastAsia"/>
                <w:color w:val="000000" w:themeColor="text1"/>
                <w:highlight w:val="none"/>
                <w:lang w:eastAsia="zh-CN"/>
              </w:rPr>
            </w:pPr>
            <w:r>
              <w:rPr>
                <w:rFonts w:hint="eastAsia"/>
                <w:color w:val="000000" w:themeColor="text1"/>
                <w:highlight w:val="none"/>
                <w:lang w:eastAsia="zh-CN"/>
              </w:rPr>
              <w:t>（2）</w:t>
            </w:r>
            <w:r>
              <w:rPr>
                <w:rFonts w:hint="eastAsia"/>
                <w:color w:val="000000" w:themeColor="text1"/>
                <w:highlight w:val="none"/>
                <w:lang w:val="en-US" w:eastAsia="zh-CN"/>
              </w:rPr>
              <w:t>中标供应商</w:t>
            </w:r>
            <w:r>
              <w:rPr>
                <w:rFonts w:hint="eastAsia"/>
                <w:color w:val="000000" w:themeColor="text1"/>
                <w:highlight w:val="none"/>
                <w:lang w:eastAsia="zh-CN"/>
              </w:rPr>
              <w:t>开具的正式发票；</w:t>
            </w:r>
          </w:p>
          <w:p>
            <w:pPr>
              <w:spacing w:line="320" w:lineRule="exact"/>
              <w:rPr>
                <w:color w:val="000000" w:themeColor="text1"/>
                <w:highlight w:val="none"/>
              </w:rPr>
            </w:pPr>
            <w:r>
              <w:rPr>
                <w:rFonts w:hint="eastAsia"/>
                <w:color w:val="000000" w:themeColor="text1"/>
                <w:highlight w:val="none"/>
                <w:lang w:eastAsia="zh-CN"/>
              </w:rPr>
              <w:t>（3）</w:t>
            </w:r>
            <w:r>
              <w:rPr>
                <w:rFonts w:hint="eastAsia"/>
                <w:color w:val="000000" w:themeColor="text1"/>
                <w:highlight w:val="none"/>
                <w:lang w:val="en-US" w:eastAsia="zh-CN"/>
              </w:rPr>
              <w:t>中标</w:t>
            </w:r>
            <w:r>
              <w:rPr>
                <w:rFonts w:hint="eastAsia"/>
                <w:color w:val="000000" w:themeColor="text1"/>
                <w:highlight w:val="none"/>
                <w:lang w:eastAsia="zh-CN"/>
              </w:rPr>
              <w:t>通知书</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val="en-US" w:eastAsia="zh-CN"/>
              </w:rPr>
            </w:pPr>
            <w:r>
              <w:rPr>
                <w:rFonts w:hint="eastAsia"/>
                <w:color w:val="000000" w:themeColor="text1"/>
                <w:highlight w:val="none"/>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eastAsia="宋体"/>
                <w:b/>
                <w:color w:val="000000" w:themeColor="text1"/>
                <w:highlight w:val="none"/>
                <w:lang w:val="en-US" w:eastAsia="zh-CN"/>
              </w:rPr>
            </w:pPr>
            <w:r>
              <w:rPr>
                <w:rFonts w:hint="eastAsia"/>
                <w:b/>
                <w:color w:val="000000" w:themeColor="text1"/>
                <w:highlight w:val="none"/>
                <w:lang w:val="en-US" w:eastAsia="zh-CN"/>
              </w:rPr>
              <w:t>验收要求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要求对全部设备的型号、规格、数量、外型、外观、包装及资料、文件（如装箱单、保修单、随箱介质等）进行验收。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9</w:t>
            </w:r>
          </w:p>
        </w:tc>
        <w:tc>
          <w:tcPr>
            <w:tcW w:w="2552" w:type="dxa"/>
            <w:vMerge w:val="restart"/>
            <w:tcBorders>
              <w:top w:val="single" w:color="auto" w:sz="4" w:space="0"/>
              <w:left w:val="single" w:color="auto" w:sz="4" w:space="0"/>
              <w:right w:val="single" w:color="auto" w:sz="4" w:space="0"/>
            </w:tcBorders>
            <w:vAlign w:val="center"/>
          </w:tcPr>
          <w:p>
            <w:pPr>
              <w:spacing w:line="320" w:lineRule="exact"/>
              <w:jc w:val="center"/>
              <w:rPr>
                <w:b/>
                <w:color w:val="000000" w:themeColor="text1"/>
                <w:highlight w:val="none"/>
              </w:rPr>
            </w:pPr>
            <w:r>
              <w:rPr>
                <w:rFonts w:hint="eastAsia" w:ascii="宋体" w:hAnsi="宋体" w:eastAsia="宋体" w:cs="宋体"/>
                <w:b/>
                <w:bCs/>
                <w:color w:val="000000" w:themeColor="text1"/>
                <w:sz w:val="21"/>
                <w:szCs w:val="21"/>
                <w:highlight w:val="none"/>
                <w:lang w:val="en-US" w:eastAsia="zh-CN"/>
              </w:rPr>
              <w:t>售后服务要求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val="en-US" w:eastAsia="zh-CN"/>
              </w:rPr>
            </w:pPr>
            <w:r>
              <w:rPr>
                <w:rFonts w:hint="eastAsia"/>
                <w:color w:val="000000" w:themeColor="text1"/>
                <w:highlight w:val="none"/>
                <w:lang w:val="en-US" w:eastAsia="zh-CN"/>
              </w:rPr>
              <w:t>1.质量保证期：所有设备提供</w:t>
            </w:r>
            <w:r>
              <w:rPr>
                <w:rFonts w:hint="eastAsia"/>
                <w:color w:val="000000" w:themeColor="text1"/>
                <w:highlight w:val="none"/>
                <w:lang w:eastAsia="zh-CN"/>
              </w:rPr>
              <w:t>不少于</w:t>
            </w:r>
            <w:r>
              <w:rPr>
                <w:rFonts w:hint="eastAsia"/>
                <w:color w:val="000000" w:themeColor="text1"/>
                <w:highlight w:val="none"/>
              </w:rPr>
              <w:t>一年</w:t>
            </w:r>
            <w:r>
              <w:rPr>
                <w:rFonts w:hint="eastAsia"/>
                <w:color w:val="000000" w:themeColor="text1"/>
                <w:highlight w:val="none"/>
                <w:lang w:val="en-US" w:eastAsia="zh-CN"/>
              </w:rPr>
              <w:t>保修，保修期自项目验收合格之日起计算。</w:t>
            </w:r>
            <w:r>
              <w:rPr>
                <w:rFonts w:hint="eastAsia"/>
                <w:color w:val="000000" w:themeColor="text1"/>
                <w:highlight w:val="none"/>
              </w:rPr>
              <w:t>在</w:t>
            </w:r>
            <w:r>
              <w:rPr>
                <w:rFonts w:hint="eastAsia"/>
                <w:color w:val="000000" w:themeColor="text1"/>
                <w:highlight w:val="none"/>
                <w:lang w:val="en-US" w:eastAsia="zh-CN"/>
              </w:rPr>
              <w:t>保修期</w:t>
            </w:r>
            <w:r>
              <w:rPr>
                <w:rFonts w:hint="eastAsia"/>
                <w:color w:val="000000" w:themeColor="text1"/>
                <w:highlight w:val="none"/>
              </w:rPr>
              <w:t>内</w:t>
            </w:r>
            <w:r>
              <w:rPr>
                <w:rFonts w:hint="eastAsia"/>
                <w:color w:val="000000" w:themeColor="text1"/>
                <w:highlight w:val="none"/>
                <w:lang w:eastAsia="zh-CN"/>
              </w:rPr>
              <w:t>，发生质量问题，由供应商免费解决（因采购人使用不当或其他</w:t>
            </w:r>
            <w:r>
              <w:rPr>
                <w:rFonts w:hint="eastAsia"/>
                <w:color w:val="000000" w:themeColor="text1"/>
                <w:highlight w:val="none"/>
                <w:lang w:val="en-US" w:eastAsia="zh-CN"/>
              </w:rPr>
              <w:t>不可抗力</w:t>
            </w:r>
            <w:r>
              <w:rPr>
                <w:rFonts w:hint="eastAsia"/>
                <w:color w:val="000000" w:themeColor="text1"/>
                <w:highlight w:val="none"/>
                <w:lang w:eastAsia="zh-CN"/>
              </w:rPr>
              <w:t>因素造成的故障除外）</w:t>
            </w:r>
            <w:r>
              <w:rPr>
                <w:rFonts w:hint="eastAsia"/>
                <w:color w:val="000000" w:themeColor="text1"/>
                <w:highlight w:val="none"/>
              </w:rPr>
              <w:t>。</w:t>
            </w:r>
          </w:p>
          <w:p>
            <w:pPr>
              <w:spacing w:line="320" w:lineRule="exact"/>
              <w:rPr>
                <w:color w:val="000000" w:themeColor="text1"/>
                <w:highlight w:val="none"/>
              </w:rPr>
            </w:pPr>
            <w:r>
              <w:rPr>
                <w:rFonts w:hint="eastAsia"/>
                <w:color w:val="000000" w:themeColor="text1"/>
                <w:highlight w:val="none"/>
                <w:lang w:val="en-US" w:eastAsia="zh-CN"/>
              </w:rPr>
              <w:t>2.供应商</w:t>
            </w:r>
            <w:r>
              <w:rPr>
                <w:rFonts w:hint="eastAsia"/>
                <w:color w:val="000000" w:themeColor="text1"/>
                <w:highlight w:val="none"/>
              </w:rPr>
              <w:t>应提供24小时电话服务热线</w:t>
            </w:r>
            <w:r>
              <w:rPr>
                <w:rFonts w:hint="eastAsia"/>
                <w:color w:val="000000" w:themeColor="text1"/>
                <w:highlight w:val="none"/>
                <w:lang w:eastAsia="zh-CN"/>
              </w:rPr>
              <w:t>。</w:t>
            </w:r>
            <w:r>
              <w:rPr>
                <w:rFonts w:hint="eastAsia"/>
                <w:color w:val="000000" w:themeColor="text1"/>
                <w:highlight w:val="none"/>
                <w:lang w:val="en-US" w:eastAsia="zh-CN"/>
              </w:rPr>
              <w:t>设备</w:t>
            </w:r>
            <w:r>
              <w:rPr>
                <w:rFonts w:hint="eastAsia"/>
                <w:color w:val="000000" w:themeColor="text1"/>
                <w:highlight w:val="none"/>
              </w:rPr>
              <w:t xml:space="preserve">故障报修的响应时间：接到采购人处理问题通知后 </w:t>
            </w:r>
            <w:r>
              <w:rPr>
                <w:rFonts w:hint="eastAsia"/>
                <w:color w:val="000000" w:themeColor="text1"/>
                <w:highlight w:val="none"/>
                <w:lang w:val="en-US" w:eastAsia="zh-CN"/>
              </w:rPr>
              <w:t>2</w:t>
            </w:r>
            <w:r>
              <w:rPr>
                <w:rFonts w:hint="eastAsia"/>
                <w:color w:val="000000" w:themeColor="text1"/>
                <w:highlight w:val="none"/>
              </w:rPr>
              <w:t>小时内到达现场进行</w:t>
            </w:r>
            <w:r>
              <w:rPr>
                <w:rFonts w:hint="eastAsia"/>
                <w:color w:val="000000" w:themeColor="text1"/>
                <w:highlight w:val="none"/>
                <w:lang w:val="en-US" w:eastAsia="zh-CN"/>
              </w:rPr>
              <w:t>维修；</w:t>
            </w:r>
            <w:r>
              <w:rPr>
                <w:rFonts w:hint="eastAsia"/>
                <w:color w:val="000000" w:themeColor="text1"/>
                <w:highlight w:val="none"/>
              </w:rPr>
              <w:t>一般故障</w:t>
            </w:r>
            <w:r>
              <w:rPr>
                <w:rFonts w:hint="eastAsia"/>
                <w:color w:val="000000" w:themeColor="text1"/>
                <w:highlight w:val="none"/>
                <w:lang w:val="en-US" w:eastAsia="zh-CN"/>
              </w:rPr>
              <w:t>8</w:t>
            </w:r>
            <w:r>
              <w:rPr>
                <w:rFonts w:hint="eastAsia"/>
                <w:color w:val="000000" w:themeColor="text1"/>
                <w:highlight w:val="none"/>
              </w:rPr>
              <w:t>小时内排除，重大故障</w:t>
            </w:r>
            <w:r>
              <w:rPr>
                <w:rFonts w:hint="eastAsia"/>
                <w:color w:val="000000" w:themeColor="text1"/>
                <w:highlight w:val="none"/>
                <w:lang w:val="en-US" w:eastAsia="zh-CN"/>
              </w:rPr>
              <w:t>24</w:t>
            </w:r>
            <w:r>
              <w:rPr>
                <w:rFonts w:hint="eastAsia"/>
                <w:color w:val="000000" w:themeColor="text1"/>
                <w:highlight w:val="none"/>
              </w:rPr>
              <w:t>小时内排除：如</w:t>
            </w:r>
            <w:r>
              <w:rPr>
                <w:rFonts w:hint="eastAsia"/>
                <w:color w:val="000000" w:themeColor="text1"/>
                <w:highlight w:val="none"/>
                <w:lang w:val="en-US" w:eastAsia="zh-CN"/>
              </w:rPr>
              <w:t>24</w:t>
            </w:r>
            <w:r>
              <w:rPr>
                <w:rFonts w:hint="eastAsia"/>
                <w:color w:val="000000" w:themeColor="text1"/>
                <w:highlight w:val="none"/>
              </w:rPr>
              <w:t>小时内未能排除的，必须提供替代设备给采购人使用，直到故障设备修复为止。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b/>
                <w:color w:val="000000" w:themeColor="text1"/>
                <w:highlight w:val="none"/>
              </w:rPr>
              <w:t>提交主体：必须以投标人自身名义提交，</w:t>
            </w:r>
            <w:r>
              <w:rPr>
                <w:rFonts w:hint="eastAsia" w:ascii="宋体" w:hAnsi="宋体"/>
                <w:color w:val="000000" w:themeColor="text1"/>
                <w:szCs w:val="21"/>
                <w:highlight w:val="none"/>
              </w:rPr>
              <w:t>应注明“</w:t>
            </w:r>
            <w:r>
              <w:rPr>
                <w:rFonts w:ascii="宋体" w:hAnsi="宋体"/>
                <w:b/>
                <w:color w:val="000000" w:themeColor="text1"/>
                <w:szCs w:val="21"/>
                <w:highlight w:val="none"/>
              </w:rPr>
              <w:t>（</w:t>
            </w:r>
            <w:r>
              <w:rPr>
                <w:rFonts w:hint="eastAsia" w:ascii="宋体" w:hAnsi="宋体"/>
                <w:b/>
                <w:color w:val="000000" w:themeColor="text1"/>
                <w:szCs w:val="21"/>
                <w:highlight w:val="none"/>
              </w:rPr>
              <w:t>项目编号）投标保证金</w:t>
            </w:r>
            <w:r>
              <w:rPr>
                <w:rFonts w:hint="eastAsia" w:ascii="宋体" w:hAnsi="宋体"/>
                <w:color w:val="000000" w:themeColor="text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rPr>
            </w:pPr>
            <w:r>
              <w:rPr>
                <w:rFonts w:hint="eastAsia" w:ascii="宋体" w:hAnsi="宋体"/>
                <w:b/>
                <w:color w:val="000000" w:themeColor="text1"/>
                <w:szCs w:val="21"/>
                <w:highlight w:val="none"/>
              </w:rPr>
              <w:t>人民币</w:t>
            </w:r>
            <w:r>
              <w:rPr>
                <w:rFonts w:hint="eastAsia" w:ascii="宋体" w:hAnsi="宋体"/>
                <w:b/>
                <w:color w:val="000000" w:themeColor="text1"/>
                <w:szCs w:val="21"/>
                <w:highlight w:val="none"/>
                <w:lang w:val="en-US" w:eastAsia="zh-CN"/>
              </w:rPr>
              <w:t>叁</w:t>
            </w:r>
            <w:r>
              <w:rPr>
                <w:rFonts w:hint="eastAsia" w:ascii="宋体" w:hAnsi="宋体"/>
                <w:b/>
                <w:color w:val="000000" w:themeColor="text1"/>
                <w:szCs w:val="21"/>
                <w:highlight w:val="none"/>
              </w:rPr>
              <w:t>仟元整（￥</w:t>
            </w:r>
            <w:r>
              <w:rPr>
                <w:rFonts w:hint="eastAsia" w:ascii="宋体" w:hAnsi="宋体"/>
                <w:b/>
                <w:color w:val="000000" w:themeColor="text1"/>
                <w:szCs w:val="21"/>
                <w:highlight w:val="none"/>
                <w:lang w:val="en-US" w:eastAsia="zh-CN"/>
              </w:rPr>
              <w:t>3</w:t>
            </w:r>
            <w:r>
              <w:rPr>
                <w:rFonts w:hint="eastAsia" w:ascii="宋体" w:hAnsi="宋体"/>
                <w:b/>
                <w:color w:val="000000" w:themeColor="text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交纳时间</w:t>
            </w:r>
          </w:p>
        </w:tc>
        <w:tc>
          <w:tcPr>
            <w:tcW w:w="4937"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11</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 w:val="21"/>
                <w:szCs w:val="21"/>
                <w:highlight w:val="none"/>
                <w:lang w:val="en-US" w:eastAsia="zh-CN"/>
              </w:rPr>
              <w:t>参考</w:t>
            </w:r>
            <w:r>
              <w:rPr>
                <w:rFonts w:hint="eastAsia" w:ascii="宋体" w:hAnsi="宋体" w:eastAsia="宋体" w:cs="宋体"/>
                <w:bCs/>
                <w:color w:val="000000" w:themeColor="text1"/>
                <w:sz w:val="21"/>
                <w:szCs w:val="21"/>
                <w:highlight w:val="none"/>
              </w:rPr>
              <w:t>发改价格[2015]299号文的规定</w:t>
            </w:r>
            <w:r>
              <w:rPr>
                <w:rFonts w:hint="eastAsia" w:ascii="宋体" w:hAnsi="宋体" w:eastAsia="宋体" w:cs="宋体"/>
                <w:color w:val="000000" w:themeColor="text1"/>
                <w:sz w:val="21"/>
                <w:szCs w:val="21"/>
                <w:highlight w:val="none"/>
              </w:rPr>
              <w:t>，招标代理服务费实行市场调节价。</w:t>
            </w:r>
            <w:r>
              <w:rPr>
                <w:rFonts w:hint="eastAsia" w:ascii="宋体" w:hAnsi="宋体" w:cs="宋体"/>
                <w:color w:val="000000" w:themeColor="text1"/>
                <w:sz w:val="21"/>
                <w:szCs w:val="21"/>
                <w:highlight w:val="none"/>
                <w:lang w:val="en-US" w:eastAsia="zh-CN"/>
              </w:rPr>
              <w:t>中标</w:t>
            </w:r>
            <w:r>
              <w:rPr>
                <w:rFonts w:hint="eastAsia" w:ascii="宋体" w:hAnsi="宋体" w:eastAsia="宋体" w:cs="宋体"/>
                <w:color w:val="000000" w:themeColor="text1"/>
                <w:sz w:val="21"/>
                <w:szCs w:val="21"/>
                <w:highlight w:val="none"/>
              </w:rPr>
              <w:t>供应商在领取《</w:t>
            </w:r>
            <w:r>
              <w:rPr>
                <w:rFonts w:hint="eastAsia" w:ascii="宋体" w:hAnsi="宋体" w:cs="宋体"/>
                <w:color w:val="000000" w:themeColor="text1"/>
                <w:sz w:val="21"/>
                <w:szCs w:val="21"/>
                <w:highlight w:val="none"/>
                <w:lang w:val="en-US" w:eastAsia="zh-CN"/>
              </w:rPr>
              <w:t>中标</w:t>
            </w:r>
            <w:r>
              <w:rPr>
                <w:rFonts w:hint="eastAsia" w:ascii="宋体" w:hAnsi="宋体" w:eastAsia="宋体" w:cs="宋体"/>
                <w:color w:val="000000" w:themeColor="text1"/>
                <w:sz w:val="21"/>
                <w:szCs w:val="21"/>
                <w:highlight w:val="none"/>
              </w:rPr>
              <w:t>通知书》时应一次性交纳招标代理服务费</w:t>
            </w:r>
            <w:r>
              <w:rPr>
                <w:rFonts w:hint="eastAsia" w:ascii="宋体" w:hAnsi="宋体" w:cs="宋体"/>
                <w:color w:val="000000" w:themeColor="text1"/>
                <w:sz w:val="21"/>
                <w:szCs w:val="21"/>
                <w:highlight w:val="none"/>
                <w:lang w:val="en-US" w:eastAsia="zh-CN"/>
              </w:rPr>
              <w:t>柒</w:t>
            </w:r>
            <w:r>
              <w:rPr>
                <w:rFonts w:hint="eastAsia" w:ascii="宋体" w:hAnsi="宋体" w:eastAsia="宋体" w:cs="宋体"/>
                <w:color w:val="000000" w:themeColor="text1"/>
                <w:sz w:val="21"/>
                <w:szCs w:val="21"/>
                <w:highlight w:val="none"/>
              </w:rPr>
              <w:t>仟元整（￥</w:t>
            </w:r>
            <w:r>
              <w:rPr>
                <w:rFonts w:hint="eastAsia" w:ascii="宋体" w:hAnsi="宋体" w:cs="宋体"/>
                <w:color w:val="000000" w:themeColor="text1"/>
                <w:sz w:val="21"/>
                <w:szCs w:val="21"/>
                <w:highlight w:val="none"/>
                <w:lang w:val="en-US" w:eastAsia="zh-CN"/>
              </w:rPr>
              <w:t>7</w:t>
            </w:r>
            <w:r>
              <w:rPr>
                <w:rFonts w:hint="eastAsia" w:ascii="宋体" w:hAnsi="宋体" w:eastAsia="宋体" w:cs="宋体"/>
                <w:color w:val="000000" w:themeColor="text1"/>
                <w:sz w:val="21"/>
                <w:szCs w:val="21"/>
                <w:highlight w:val="none"/>
              </w:rPr>
              <w:t>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b/>
                <w:bCs/>
                <w:color w:val="000000" w:themeColor="text1"/>
                <w:szCs w:val="21"/>
                <w:highlight w:val="none"/>
              </w:rPr>
              <w:t>中国农业银行股份有限公司阳江</w:t>
            </w:r>
            <w:r>
              <w:rPr>
                <w:rFonts w:hint="eastAsia" w:ascii="宋体" w:hAnsi="宋体"/>
                <w:b/>
                <w:bCs/>
                <w:color w:val="000000" w:themeColor="text1"/>
                <w:szCs w:val="21"/>
                <w:highlight w:val="none"/>
                <w:lang w:val="en-US" w:eastAsia="zh-CN"/>
              </w:rPr>
              <w:t>江城</w:t>
            </w:r>
            <w:r>
              <w:rPr>
                <w:rFonts w:hint="eastAsia" w:ascii="宋体" w:hAnsi="宋体"/>
                <w:b/>
                <w:bCs/>
                <w:color w:val="000000" w:themeColor="text1"/>
                <w:szCs w:val="21"/>
                <w:highlight w:val="none"/>
              </w:rPr>
              <w:t>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pStyle w:val="3"/>
        <w:numPr>
          <w:ilvl w:val="0"/>
          <w:numId w:val="0"/>
        </w:numPr>
        <w:spacing w:beforeLines="150" w:after="0" w:line="360" w:lineRule="auto"/>
        <w:rPr>
          <w:color w:val="000000" w:themeColor="text1"/>
          <w:kern w:val="0"/>
          <w:sz w:val="24"/>
          <w:highlight w:val="none"/>
        </w:rPr>
      </w:pPr>
      <w:bookmarkStart w:id="113" w:name="_Toc1620"/>
      <w:bookmarkStart w:id="114" w:name="_Toc505160648"/>
      <w:r>
        <w:rPr>
          <w:rFonts w:hint="eastAsia"/>
          <w:color w:val="000000" w:themeColor="text1"/>
          <w:kern w:val="0"/>
          <w:sz w:val="24"/>
          <w:highlight w:val="none"/>
        </w:rPr>
        <w:t>B  技术要求</w:t>
      </w:r>
      <w:bookmarkEnd w:id="113"/>
      <w:bookmarkEnd w:id="114"/>
    </w:p>
    <w:p>
      <w:pPr>
        <w:rPr>
          <w:rFonts w:ascii="宋体" w:hAnsi="宋体" w:cs="宋体"/>
          <w:b/>
          <w:bCs/>
          <w:color w:val="000000" w:themeColor="text1"/>
          <w:szCs w:val="21"/>
          <w:highlight w:val="none"/>
        </w:rPr>
      </w:pPr>
      <w:r>
        <w:rPr>
          <w:rFonts w:hint="eastAsia" w:ascii="宋体" w:hAnsi="宋体" w:cs="宋体"/>
          <w:b/>
          <w:bCs/>
          <w:color w:val="000000" w:themeColor="text1"/>
          <w:szCs w:val="21"/>
          <w:highlight w:val="none"/>
          <w:lang w:val="en-US" w:eastAsia="zh-CN"/>
        </w:rPr>
        <w:t>一、采购</w:t>
      </w:r>
      <w:r>
        <w:rPr>
          <w:rFonts w:hint="eastAsia" w:ascii="宋体" w:hAnsi="宋体" w:cs="宋体"/>
          <w:b/>
          <w:bCs/>
          <w:color w:val="000000" w:themeColor="text1"/>
          <w:szCs w:val="21"/>
          <w:highlight w:val="none"/>
        </w:rPr>
        <w:t>清单</w:t>
      </w:r>
    </w:p>
    <w:tbl>
      <w:tblPr>
        <w:tblStyle w:val="47"/>
        <w:tblW w:w="94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16"/>
        <w:gridCol w:w="1098"/>
        <w:gridCol w:w="5016"/>
        <w:gridCol w:w="734"/>
        <w:gridCol w:w="809"/>
        <w:gridCol w:w="9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81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序号</w:t>
            </w:r>
          </w:p>
        </w:tc>
        <w:tc>
          <w:tcPr>
            <w:tcW w:w="109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名称</w:t>
            </w:r>
          </w:p>
        </w:tc>
        <w:tc>
          <w:tcPr>
            <w:tcW w:w="501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themeColor="text1"/>
                <w:kern w:val="2"/>
                <w:sz w:val="21"/>
                <w:szCs w:val="21"/>
                <w:highlight w:val="none"/>
                <w:u w:val="none"/>
                <w:lang w:val="en-US" w:eastAsia="zh-CN" w:bidi="ar-SA"/>
              </w:rPr>
            </w:pPr>
            <w:r>
              <w:rPr>
                <w:rFonts w:hint="eastAsia" w:ascii="宋体" w:hAnsi="宋体" w:eastAsia="宋体" w:cs="宋体"/>
                <w:b/>
                <w:bCs/>
                <w:i w:val="0"/>
                <w:iCs w:val="0"/>
                <w:color w:val="000000" w:themeColor="text1"/>
                <w:kern w:val="0"/>
                <w:sz w:val="21"/>
                <w:szCs w:val="21"/>
                <w:highlight w:val="none"/>
                <w:u w:val="none"/>
                <w:lang w:val="en-US" w:eastAsia="zh-CN" w:bidi="ar"/>
              </w:rPr>
              <w:t>功能规格</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themeColor="text1"/>
                <w:sz w:val="21"/>
                <w:szCs w:val="21"/>
                <w:highlight w:val="none"/>
                <w:u w:val="none"/>
                <w:lang w:val="en-US" w:eastAsia="zh-CN"/>
              </w:rPr>
            </w:pPr>
            <w:r>
              <w:rPr>
                <w:rFonts w:hint="eastAsia" w:ascii="宋体" w:hAnsi="宋体" w:eastAsia="宋体" w:cs="宋体"/>
                <w:b/>
                <w:bCs/>
                <w:i w:val="0"/>
                <w:iCs w:val="0"/>
                <w:color w:val="000000" w:themeColor="text1"/>
                <w:sz w:val="21"/>
                <w:szCs w:val="21"/>
                <w:highlight w:val="none"/>
                <w:u w:val="none"/>
                <w:lang w:val="en-US" w:eastAsia="zh-CN"/>
              </w:rPr>
              <w:t>单位</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themeColor="text1"/>
                <w:sz w:val="21"/>
                <w:szCs w:val="21"/>
                <w:highlight w:val="none"/>
                <w:u w:val="none"/>
                <w:lang w:val="en-US" w:eastAsia="zh-CN"/>
              </w:rPr>
            </w:pPr>
            <w:r>
              <w:rPr>
                <w:rFonts w:hint="eastAsia" w:ascii="宋体" w:hAnsi="宋体" w:eastAsia="宋体" w:cs="宋体"/>
                <w:b/>
                <w:bCs/>
                <w:i w:val="0"/>
                <w:iCs w:val="0"/>
                <w:color w:val="000000" w:themeColor="text1"/>
                <w:sz w:val="21"/>
                <w:szCs w:val="21"/>
                <w:highlight w:val="none"/>
                <w:u w:val="none"/>
                <w:lang w:val="en-US" w:eastAsia="zh-CN"/>
              </w:rPr>
              <w:t>数量</w:t>
            </w:r>
          </w:p>
        </w:tc>
        <w:tc>
          <w:tcPr>
            <w:tcW w:w="97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bCs/>
                <w:i w:val="0"/>
                <w:iCs w:val="0"/>
                <w:color w:val="000000" w:themeColor="text1"/>
                <w:sz w:val="21"/>
                <w:szCs w:val="21"/>
                <w:highlight w:val="none"/>
                <w:u w:val="none"/>
                <w:lang w:val="en-US" w:eastAsia="zh-CN"/>
              </w:rPr>
            </w:pPr>
            <w:r>
              <w:rPr>
                <w:rFonts w:hint="eastAsia" w:ascii="宋体" w:hAnsi="宋体" w:eastAsia="宋体" w:cs="宋体"/>
                <w:b/>
                <w:bCs/>
                <w:i w:val="0"/>
                <w:iCs w:val="0"/>
                <w:color w:val="000000" w:themeColor="text1"/>
                <w:sz w:val="21"/>
                <w:szCs w:val="21"/>
                <w:highlight w:val="none"/>
                <w:u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jc w:val="center"/>
        </w:trPr>
        <w:tc>
          <w:tcPr>
            <w:tcW w:w="81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无人机</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飞行器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起飞重量（无配件）909g</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最大起飞重量1100g</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尺寸（长×宽×高）</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折叠： 214×91×84mm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展开： 322×242×84mm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展开+探照灯：322×242×114mm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展开+夜航灯：322×242×101mm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展开+喊话器：322×242×140mm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展开+RTK模块：322x242x125mm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对角线轴距354 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最大上升速度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 m/s（S 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 m/s（P 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 m/s（S 模式 带配件）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 m/s（P 模式 带配件）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最大下降速度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垂直下降</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 m/s（S 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 m/s（P 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俯冲下降</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 m/s（S 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 m/s（P 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最大水平飞行速度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72km/h（S模式，海平面附近无风环境)</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50km/h（P模式，海平面附近无风环境）</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最大飞行海拔高度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6000 米</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最长飞行时间</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31 分钟（无风环境25km/h匀速飞行）</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28分钟（使用RTK模块）</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29分钟（打开夜航灯）30分钟（关闭夜航灯）</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24分钟（打开探照灯）28分钟（关闭探照灯）</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27分钟（打开喊话器）28分钟（关闭喊话器）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最大可抗风速</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5级风</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最大可倾斜角度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35°（S模式，需搭配遥控器）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25°（P模式）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最大旋转角速度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200°/s（S模式）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100°/s（P模式）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工作环境温度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-10°C 至 40°C</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GNSS</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GPS+GLONASS</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悬停精度</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垂直：</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0.1 m（RTK正常工作时）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0.1 m（视觉定位正常工作时）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0.5 m（GPS正常工作时）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水平：</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0.1 m（RTK正常工作时）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0.3 m（视觉定位正常工作时）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1.5 m（GPS正常工作时）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工作频率</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2.400-2.4835 GHz;</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5.725-5.850 GHz</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发射功率（EIRP）</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2.400 - 2.4835 GHz</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FCC：≤26 dBm；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CE：≤20 dBm；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SRRC：≤20 dBm；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MIC：≤20 dBm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5.725 - 5.850 GHz</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FCC：≤26 dBm；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CE：≤14 dBm；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SRRC：≤26 dBm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机载内存</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24GB</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红外相机</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传感器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非制冷氧化钒微测辐射热计</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镜头焦距</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约9mm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等效焦距：约38mm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传感器分辨率</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640×512 @30Hz</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红外测温精度[1]</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±2℃或±2%，取较大值</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测温范围</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-40℃ 至 150℃（高增益模式）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-40℃ 至 550℃（低增益模式）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数字变焦16x</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像元间距12 μm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波长范围8-14 μm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照片格式R-JPEG</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视频格式MP4</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测温方式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点测温，区域测温FFC</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自动/手动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可见光相机</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影像传感器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1/2英寸CMOS；有效像素4800万</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镜头</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视角：84°</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等效焦距：24 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光圈：f/2.8</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对焦点：1 m 至无穷远</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ISO范围</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视频：100-12800（自动）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照片：100-1600（自动）</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数字变焦32x</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最大照片尺寸8000×6000</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照片拍摄模式</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单张拍摄</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定时拍摄：2/3/5/7/10/15/20/30/60 s</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全景：球形拍摄</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录像分辨率</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3840x2160@30fps</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1920x1080@30fps</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图片格式JPEG</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视频格式MP4</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云台</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可控转动范围</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俯仰：-90° 至 +30°</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偏航：-75° 至 +75°</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可转动范围</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俯仰：-135° 至 +45°</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横滚：-45° 至 + 45°</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偏航：-100° 至 +100°</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稳定系统</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3 轴（俯仰，横滚，偏航）</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最大控制转速120°/s</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rPr>
              <w:t>角度抖动量±0.005°</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台</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2</w:t>
            </w:r>
          </w:p>
        </w:tc>
        <w:tc>
          <w:tcPr>
            <w:tcW w:w="97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0"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color w:val="000000" w:themeColor="text1"/>
                <w:sz w:val="21"/>
                <w:szCs w:val="21"/>
                <w:highlight w:val="none"/>
                <w:vertAlign w:val="baseline"/>
                <w:lang w:val="en-US" w:eastAsia="zh-CN"/>
              </w:rPr>
              <w:t>无人机配件套装</w:t>
            </w:r>
          </w:p>
        </w:tc>
        <w:tc>
          <w:tcPr>
            <w:tcW w:w="5016"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both"/>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color w:val="000000" w:themeColor="text1"/>
                <w:sz w:val="21"/>
                <w:szCs w:val="21"/>
                <w:highlight w:val="none"/>
                <w:vertAlign w:val="baseline"/>
              </w:rPr>
              <w:t>包括2 块智能飞行电池，车载充电器，电池管家，电池-充电宝转换器，降噪螺旋桨，单肩包</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套</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2</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sz w:val="21"/>
                <w:szCs w:val="21"/>
                <w:highlight w:val="none"/>
                <w:u w:val="none"/>
                <w:lang w:val="en-US" w:eastAsia="zh-CN"/>
              </w:rPr>
              <w:t>3</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无人机指挥系统设备（核心产品）</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硬件：屏幕≥8英寸，屏幕分辨率≥1920×1200，电池容量≥8000mAH，产品重量≤800g，操作系统和CPU：≥安卓9.0；处理器≥八核64位。须提供国家认可的检测机构出具的检测报告复印件。</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支持不少于</w:t>
            </w:r>
            <w:r>
              <w:rPr>
                <w:rFonts w:hint="eastAsia" w:ascii="宋体" w:hAnsi="宋体" w:eastAsia="宋体" w:cs="宋体"/>
                <w:color w:val="000000" w:themeColor="text1"/>
                <w:sz w:val="21"/>
                <w:szCs w:val="21"/>
                <w:highlight w:val="none"/>
                <w:lang w:val="en-US" w:eastAsia="zh-CN"/>
              </w:rPr>
              <w:t>9</w:t>
            </w:r>
            <w:r>
              <w:rPr>
                <w:rFonts w:hint="eastAsia" w:ascii="宋体" w:hAnsi="宋体" w:eastAsia="宋体" w:cs="宋体"/>
                <w:color w:val="000000" w:themeColor="text1"/>
                <w:sz w:val="21"/>
                <w:szCs w:val="21"/>
                <w:highlight w:val="none"/>
              </w:rPr>
              <w:t>台无人机同时用网络将画面传输到指挥中心。（投标文件中需提供软件功能截屏复印件佐证）</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rPr>
              <w:t>机身内置≥2个HDMI in高请视频接入口；内置≥2个USB接口；≥1个Type-C接口；≥1个HDMI out接口；≥1个百兆网络接口。供应商须提供国家认可的检测机构出具的检测报告复印件（检测报告具有CNAS标志）</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支持点击设备屏幕一键快捷切换无人机视频画面布局和切换实时无人机视频图像源功能；</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支持设备的本地音频输入、音频输出；机身自带热靴口，标配1个三角支架。</w:t>
            </w:r>
            <w:r>
              <w:rPr>
                <w:rFonts w:hint="eastAsia" w:ascii="宋体" w:hAnsi="宋体" w:cs="宋体"/>
                <w:color w:val="000000" w:themeColor="text1"/>
                <w:sz w:val="21"/>
                <w:szCs w:val="21"/>
                <w:highlight w:val="none"/>
                <w:lang w:eastAsia="zh-CN"/>
              </w:rPr>
              <w:t>投标人</w:t>
            </w:r>
            <w:r>
              <w:rPr>
                <w:rFonts w:hint="eastAsia" w:ascii="宋体" w:hAnsi="宋体" w:eastAsia="宋体" w:cs="宋体"/>
                <w:color w:val="000000" w:themeColor="text1"/>
                <w:sz w:val="21"/>
                <w:szCs w:val="21"/>
                <w:highlight w:val="none"/>
              </w:rPr>
              <w:t>须提供国家认可的检测机构出具的检测报告复印件（投标文件中需提供软件功能截屏复印件佐证）</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6.</w:t>
            </w:r>
            <w:r>
              <w:rPr>
                <w:rFonts w:hint="eastAsia" w:ascii="宋体" w:hAnsi="宋体" w:eastAsia="宋体" w:cs="宋体"/>
                <w:color w:val="000000" w:themeColor="text1"/>
                <w:sz w:val="21"/>
                <w:szCs w:val="21"/>
                <w:highlight w:val="none"/>
              </w:rPr>
              <w:t>标配无人机指挥系统软件1套（投标文件中需提供软件功能截屏复印件佐证）</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7.</w:t>
            </w:r>
            <w:r>
              <w:rPr>
                <w:rFonts w:hint="eastAsia" w:ascii="宋体" w:hAnsi="宋体" w:eastAsia="宋体" w:cs="宋体"/>
                <w:color w:val="000000" w:themeColor="text1"/>
                <w:sz w:val="21"/>
                <w:szCs w:val="21"/>
                <w:highlight w:val="none"/>
              </w:rPr>
              <w:t>指挥中心可将指定的无人机实时视频，一键生成微信二维码，快速分享给前线工作人员微信。支持多人扫描二维码用手机快速了解现场地理环境，判断火线位置。</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8.</w:t>
            </w:r>
            <w:r>
              <w:rPr>
                <w:rFonts w:hint="eastAsia" w:ascii="宋体" w:hAnsi="宋体" w:eastAsia="宋体" w:cs="宋体"/>
                <w:color w:val="000000" w:themeColor="text1"/>
                <w:sz w:val="21"/>
                <w:szCs w:val="21"/>
                <w:highlight w:val="none"/>
              </w:rPr>
              <w:t>支持720P/1080P/4K画质的无人机视频远程传输；编码格式支持H.264/H.265；视频画面最大支持每秒50fps。</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9.</w:t>
            </w:r>
            <w:r>
              <w:rPr>
                <w:rFonts w:hint="eastAsia" w:ascii="宋体" w:hAnsi="宋体" w:eastAsia="宋体" w:cs="宋体"/>
                <w:color w:val="000000" w:themeColor="text1"/>
                <w:sz w:val="21"/>
                <w:szCs w:val="21"/>
                <w:highlight w:val="none"/>
              </w:rPr>
              <w:t>支持每台无人机接入的画面的信息备注及显示</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10.</w:t>
            </w:r>
            <w:r>
              <w:rPr>
                <w:rFonts w:hint="eastAsia" w:ascii="宋体" w:hAnsi="宋体" w:eastAsia="宋体" w:cs="宋体"/>
                <w:color w:val="000000" w:themeColor="text1"/>
                <w:sz w:val="21"/>
                <w:szCs w:val="21"/>
                <w:highlight w:val="none"/>
              </w:rPr>
              <w:t>无人机指挥中心视频画面组合可选择单画面，多分屏，画中画显示布局。</w:t>
            </w:r>
            <w:r>
              <w:rPr>
                <w:rFonts w:hint="eastAsia" w:ascii="宋体" w:hAnsi="宋体" w:cs="宋体"/>
                <w:color w:val="000000" w:themeColor="text1"/>
                <w:sz w:val="21"/>
                <w:szCs w:val="21"/>
                <w:highlight w:val="none"/>
                <w:lang w:eastAsia="zh-CN"/>
              </w:rPr>
              <w:t>投标人</w:t>
            </w:r>
            <w:r>
              <w:rPr>
                <w:rFonts w:hint="eastAsia" w:ascii="宋体" w:hAnsi="宋体" w:eastAsia="宋体" w:cs="宋体"/>
                <w:color w:val="000000" w:themeColor="text1"/>
                <w:sz w:val="21"/>
                <w:szCs w:val="21"/>
                <w:highlight w:val="none"/>
              </w:rPr>
              <w:t>须提供国家认可的检测机构出具的检测报告复印件（检测报告具有CNAS标志）</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11.</w:t>
            </w:r>
            <w:r>
              <w:rPr>
                <w:rFonts w:hint="eastAsia" w:ascii="宋体" w:hAnsi="宋体" w:eastAsia="宋体" w:cs="宋体"/>
                <w:color w:val="000000" w:themeColor="text1"/>
                <w:sz w:val="21"/>
                <w:szCs w:val="21"/>
                <w:highlight w:val="none"/>
              </w:rPr>
              <w:t>标配无人机远程图传系统软件，支持在现场管理各单位无人机的视频，并将最优高清画面直接远程图传到指挥中心。</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12.</w:t>
            </w:r>
            <w:r>
              <w:rPr>
                <w:rFonts w:hint="eastAsia" w:ascii="宋体" w:hAnsi="宋体" w:eastAsia="宋体" w:cs="宋体"/>
                <w:color w:val="000000" w:themeColor="text1"/>
                <w:sz w:val="21"/>
                <w:szCs w:val="21"/>
                <w:highlight w:val="none"/>
              </w:rPr>
              <w:t>具备在设备终端的传输画面上进行标注显示的功能；（投标文件中需提供软件功能截屏复印件佐证）</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13.</w:t>
            </w:r>
            <w:r>
              <w:rPr>
                <w:rFonts w:hint="eastAsia" w:ascii="宋体" w:hAnsi="宋体" w:eastAsia="宋体" w:cs="宋体"/>
                <w:color w:val="000000" w:themeColor="text1"/>
                <w:sz w:val="21"/>
                <w:szCs w:val="21"/>
                <w:highlight w:val="none"/>
              </w:rPr>
              <w:t>能在控制终端显示（或不显示）音视频信号的分辨率、帧率等信息；</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14.</w:t>
            </w:r>
            <w:r>
              <w:rPr>
                <w:rFonts w:hint="eastAsia" w:ascii="宋体" w:hAnsi="宋体" w:eastAsia="宋体" w:cs="宋体"/>
                <w:color w:val="000000" w:themeColor="text1"/>
                <w:sz w:val="21"/>
                <w:szCs w:val="21"/>
                <w:highlight w:val="none"/>
              </w:rPr>
              <w:t>支持无人机视频画面一键选择存储本地、TF卡、U盘；云端后台存储历史视频录制双备份；（投标文件中需提供软件功能截屏复印件佐证）</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15.</w:t>
            </w:r>
            <w:r>
              <w:rPr>
                <w:rFonts w:hint="eastAsia" w:ascii="宋体" w:hAnsi="宋体" w:eastAsia="宋体" w:cs="宋体"/>
                <w:color w:val="000000" w:themeColor="text1"/>
                <w:sz w:val="21"/>
                <w:szCs w:val="21"/>
                <w:highlight w:val="none"/>
              </w:rPr>
              <w:t>产品支持在线升级更新功能；支持无人机视频传输系统平台全部硬件软件一年免费质保，免费升级服务。</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16.无人机指挥中心</w:t>
            </w:r>
            <w:r>
              <w:rPr>
                <w:rFonts w:hint="eastAsia" w:ascii="宋体" w:hAnsi="宋体" w:eastAsia="宋体" w:cs="宋体"/>
                <w:color w:val="000000" w:themeColor="text1"/>
                <w:sz w:val="21"/>
                <w:szCs w:val="21"/>
                <w:highlight w:val="none"/>
              </w:rPr>
              <w:t>支持</w:t>
            </w:r>
            <w:r>
              <w:rPr>
                <w:rFonts w:hint="eastAsia" w:ascii="宋体" w:hAnsi="宋体" w:eastAsia="宋体" w:cs="宋体"/>
                <w:color w:val="000000" w:themeColor="text1"/>
                <w:sz w:val="21"/>
                <w:szCs w:val="21"/>
                <w:highlight w:val="none"/>
                <w:lang w:val="en-US" w:eastAsia="zh-CN"/>
              </w:rPr>
              <w:t>人头识别与数据统计</w:t>
            </w:r>
            <w:r>
              <w:rPr>
                <w:rFonts w:hint="eastAsia" w:ascii="宋体" w:hAnsi="宋体" w:eastAsia="宋体" w:cs="宋体"/>
                <w:color w:val="000000" w:themeColor="text1"/>
                <w:sz w:val="21"/>
                <w:szCs w:val="21"/>
                <w:highlight w:val="none"/>
              </w:rPr>
              <w:t>；支持</w:t>
            </w:r>
            <w:r>
              <w:rPr>
                <w:rFonts w:hint="eastAsia" w:ascii="宋体" w:hAnsi="宋体" w:eastAsia="宋体" w:cs="宋体"/>
                <w:color w:val="000000" w:themeColor="text1"/>
                <w:sz w:val="21"/>
                <w:szCs w:val="21"/>
                <w:highlight w:val="none"/>
                <w:lang w:val="en-US" w:eastAsia="zh-CN"/>
              </w:rPr>
              <w:t>设备端主画面实时显示人数变化数据</w:t>
            </w:r>
            <w:r>
              <w:rPr>
                <w:rFonts w:hint="eastAsia" w:ascii="宋体" w:hAnsi="宋体" w:eastAsia="宋体" w:cs="宋体"/>
                <w:color w:val="000000" w:themeColor="text1"/>
                <w:sz w:val="21"/>
                <w:szCs w:val="21"/>
                <w:highlight w:val="none"/>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17.无人机指挥中心</w:t>
            </w:r>
            <w:r>
              <w:rPr>
                <w:rFonts w:hint="eastAsia" w:ascii="宋体" w:hAnsi="宋体" w:eastAsia="宋体" w:cs="宋体"/>
                <w:color w:val="000000" w:themeColor="text1"/>
                <w:sz w:val="21"/>
                <w:szCs w:val="21"/>
                <w:highlight w:val="none"/>
              </w:rPr>
              <w:t>支持</w:t>
            </w:r>
            <w:r>
              <w:rPr>
                <w:rFonts w:hint="eastAsia" w:ascii="宋体" w:hAnsi="宋体" w:eastAsia="宋体" w:cs="宋体"/>
                <w:color w:val="000000" w:themeColor="text1"/>
                <w:sz w:val="21"/>
                <w:szCs w:val="21"/>
                <w:highlight w:val="none"/>
                <w:lang w:val="en-US" w:eastAsia="zh-CN"/>
              </w:rPr>
              <w:t>烟雾、火焰识别预警的</w:t>
            </w:r>
            <w:r>
              <w:rPr>
                <w:rFonts w:hint="eastAsia" w:ascii="宋体" w:hAnsi="宋体" w:eastAsia="宋体" w:cs="宋体"/>
                <w:color w:val="000000" w:themeColor="text1"/>
                <w:sz w:val="21"/>
                <w:szCs w:val="21"/>
                <w:highlight w:val="none"/>
              </w:rPr>
              <w:t>功能；</w:t>
            </w:r>
            <w:r>
              <w:rPr>
                <w:rFonts w:hint="eastAsia" w:ascii="宋体" w:hAnsi="宋体" w:eastAsia="宋体" w:cs="宋体"/>
                <w:color w:val="000000" w:themeColor="text1"/>
                <w:sz w:val="21"/>
                <w:szCs w:val="21"/>
                <w:highlight w:val="none"/>
                <w:lang w:val="en-US" w:eastAsia="zh-CN"/>
              </w:rPr>
              <w:t>对远程无人机视频画面实时分析，火情识别预警</w:t>
            </w:r>
            <w:r>
              <w:rPr>
                <w:rFonts w:hint="eastAsia" w:ascii="宋体" w:hAnsi="宋体" w:eastAsia="宋体" w:cs="宋体"/>
                <w:color w:val="000000" w:themeColor="text1"/>
                <w:sz w:val="21"/>
                <w:szCs w:val="21"/>
                <w:highlight w:val="none"/>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18.支持无人机飞行信息回传指挥中心，包括：飞机当前经纬、位置、飞行高度、速度等信息</w:t>
            </w:r>
            <w:r>
              <w:rPr>
                <w:rFonts w:hint="eastAsia" w:ascii="宋体" w:hAnsi="宋体" w:eastAsia="宋体" w:cs="宋体"/>
                <w:color w:val="000000" w:themeColor="text1"/>
                <w:sz w:val="21"/>
                <w:szCs w:val="21"/>
                <w:highlight w:val="none"/>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19.无人机指挥系统具备对9个无人机手柄呼叫指挥</w:t>
            </w:r>
            <w:r>
              <w:rPr>
                <w:rFonts w:hint="eastAsia" w:ascii="宋体" w:hAnsi="宋体" w:eastAsia="宋体" w:cs="宋体"/>
                <w:color w:val="000000" w:themeColor="text1"/>
                <w:sz w:val="21"/>
                <w:szCs w:val="21"/>
                <w:highlight w:val="none"/>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20.无人机指挥系统具备多级任务新建、下发，接收、申报、审核管理</w:t>
            </w:r>
            <w:r>
              <w:rPr>
                <w:rFonts w:hint="eastAsia" w:ascii="宋体" w:hAnsi="宋体" w:eastAsia="宋体" w:cs="宋体"/>
                <w:color w:val="000000" w:themeColor="text1"/>
                <w:sz w:val="21"/>
                <w:szCs w:val="21"/>
                <w:highlight w:val="none"/>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21.设备端支持监控中心，分别观看最大支持9个下级指挥中心的视频，具备语音指挥</w:t>
            </w:r>
            <w:r>
              <w:rPr>
                <w:rFonts w:hint="eastAsia" w:ascii="宋体" w:hAnsi="宋体" w:eastAsia="宋体" w:cs="宋体"/>
                <w:color w:val="000000" w:themeColor="text1"/>
                <w:sz w:val="21"/>
                <w:szCs w:val="21"/>
                <w:highlight w:val="none"/>
              </w:rPr>
              <w:t>。</w:t>
            </w:r>
          </w:p>
          <w:p>
            <w:pP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提供厂家出具的针对本项目的唯一授权书（格式自拟），没厂家授权的检测报告不被认可。</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套</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1</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816"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4</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指挥系统软件服务</w:t>
            </w:r>
          </w:p>
        </w:tc>
        <w:tc>
          <w:tcPr>
            <w:tcW w:w="5016"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both"/>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rPr>
              <w:t>F8无人机指挥系统软件服务</w:t>
            </w:r>
          </w:p>
        </w:tc>
        <w:tc>
          <w:tcPr>
            <w:tcW w:w="734"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年</w:t>
            </w:r>
          </w:p>
        </w:tc>
        <w:tc>
          <w:tcPr>
            <w:tcW w:w="809"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color w:val="000000" w:themeColor="text1"/>
                <w:sz w:val="21"/>
                <w:szCs w:val="21"/>
                <w:highlight w:val="none"/>
                <w:vertAlign w:val="baseline"/>
                <w:lang w:val="en-US" w:eastAsia="zh-CN"/>
              </w:rPr>
              <w:t>3</w:t>
            </w:r>
          </w:p>
        </w:tc>
        <w:tc>
          <w:tcPr>
            <w:tcW w:w="971"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5</w:t>
            </w:r>
          </w:p>
        </w:tc>
        <w:tc>
          <w:tcPr>
            <w:tcW w:w="1098" w:type="dxa"/>
            <w:shd w:val="clear" w:color="auto" w:fill="auto"/>
            <w:vAlign w:val="center"/>
          </w:tcPr>
          <w:p>
            <w:pPr>
              <w:bidi w:val="0"/>
              <w:rPr>
                <w:rFonts w:hint="eastAsia" w:ascii="宋体" w:hAnsi="宋体" w:eastAsia="宋体" w:cs="宋体"/>
                <w:i w:val="0"/>
                <w:iCs w:val="0"/>
                <w:color w:val="000000" w:themeColor="text1"/>
                <w:kern w:val="2"/>
                <w:szCs w:val="21"/>
                <w:highlight w:val="none"/>
                <w:u w:val="none"/>
                <w:lang w:val="en-US" w:eastAsia="zh-CN" w:bidi="ar-SA"/>
              </w:rPr>
            </w:pPr>
            <w:r>
              <w:rPr>
                <w:rFonts w:hint="eastAsia"/>
                <w:color w:val="000000" w:themeColor="text1"/>
                <w:highlight w:val="none"/>
                <w:lang w:val="en-US" w:eastAsia="zh-CN"/>
              </w:rPr>
              <w:t>数据线输入1条</w:t>
            </w:r>
          </w:p>
        </w:tc>
        <w:tc>
          <w:tcPr>
            <w:tcW w:w="501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连接无人机控制器及显示屏</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条</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kern w:val="2"/>
                <w:sz w:val="21"/>
                <w:szCs w:val="21"/>
                <w:highlight w:val="none"/>
                <w:u w:val="none"/>
                <w:lang w:val="en-US" w:eastAsia="zh-CN" w:bidi="ar-SA"/>
              </w:rPr>
            </w:pPr>
            <w:r>
              <w:rPr>
                <w:rFonts w:hint="eastAsia" w:ascii="宋体" w:hAnsi="宋体" w:eastAsia="宋体" w:cs="宋体"/>
                <w:b w:val="0"/>
                <w:bCs w:val="0"/>
                <w:i w:val="0"/>
                <w:iCs w:val="0"/>
                <w:color w:val="000000" w:themeColor="text1"/>
                <w:sz w:val="21"/>
                <w:szCs w:val="21"/>
                <w:highlight w:val="none"/>
                <w:u w:val="none"/>
                <w:lang w:val="en-US" w:eastAsia="zh-CN"/>
              </w:rPr>
              <w:t>1</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2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6</w:t>
            </w:r>
          </w:p>
        </w:tc>
        <w:tc>
          <w:tcPr>
            <w:tcW w:w="109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便携式打印机</w:t>
            </w:r>
          </w:p>
        </w:tc>
        <w:tc>
          <w:tcPr>
            <w:tcW w:w="5016"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涵盖功能：打印/复印/扫描</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最大处理幅面：</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 xml:space="preserve"> A4</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内存 ： 集成内存</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双面功能： 手动</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接口类型： USB2.0</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黑白打印速度：</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7.5张/分</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彩色打印速度：</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5.5张/分</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打印分辨率：</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1200×1200dpi</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复印速度：黑白：</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5cpm，彩色：</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3cpm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复印分辨率：</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300×600dpi</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缩放范围：</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25-400%（最小调整量为1%）</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扫描尺寸：平板：216×297mm（最大）</w:t>
            </w:r>
          </w:p>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rPr>
              <w:t>色彩深度：</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24位色</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台</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1</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11"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7</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望远镜</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数码变焦：</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4X</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光圈：</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F1.2 f=25mm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镜头：</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FOV=10°</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USB接口：迷你USB2.0</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视角：</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9'</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放大功率：3.5-7</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全黑观察距离：200-300M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弱光观察距离：3M-无线远</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红外灯：</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3W,850NM,强红外聚光灯，7档调节</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操作温度：-20° Cto+60°C</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储存温度：-30° Cto+70°C</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产品尺寸：</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196x146x59mm</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rPr>
              <w:t>产品净重：</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576g</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台</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3</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8</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支架式磁力白板</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规格：≥90*120CM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材料：镀锌钢（加厚）</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产品颜色：双面白色</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配件：1支清洁剂、十支白板笔、1个笔托、1个白板擦、12个磁力贴</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套</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1</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510"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9</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充电照明灯</w:t>
            </w:r>
          </w:p>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（核心产品）</w:t>
            </w:r>
          </w:p>
        </w:tc>
        <w:tc>
          <w:tcPr>
            <w:tcW w:w="5016" w:type="dxa"/>
            <w:shd w:val="clear" w:color="auto" w:fill="auto"/>
            <w:vAlign w:val="top"/>
          </w:tcPr>
          <w:p>
            <w:pP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1.光源功率 2x</w:t>
            </w:r>
            <w:r>
              <w:rPr>
                <w:rFonts w:hint="eastAsia" w:ascii="宋体" w:hAnsi="宋体" w:cs="宋体"/>
                <w:color w:val="000000" w:themeColor="text1"/>
                <w:sz w:val="21"/>
                <w:szCs w:val="21"/>
                <w:highlight w:val="none"/>
                <w:lang w:val="en-US" w:eastAsia="zh-CN"/>
              </w:rPr>
              <w:t>40</w:t>
            </w:r>
            <w:r>
              <w:rPr>
                <w:rFonts w:hint="eastAsia" w:ascii="宋体" w:hAnsi="宋体" w:eastAsia="宋体" w:cs="宋体"/>
                <w:color w:val="000000" w:themeColor="text1"/>
                <w:sz w:val="21"/>
                <w:szCs w:val="21"/>
                <w:highlight w:val="none"/>
                <w:lang w:val="en-US" w:eastAsia="zh-CN"/>
              </w:rPr>
              <w:t xml:space="preserve">W ，电池额定容量 </w:t>
            </w:r>
            <w:r>
              <w:rPr>
                <w:rFonts w:hint="eastAsia" w:ascii="宋体" w:hAnsi="宋体" w:cs="宋体"/>
                <w:color w:val="000000" w:themeColor="text1"/>
                <w:sz w:val="21"/>
                <w:szCs w:val="21"/>
                <w:highlight w:val="none"/>
                <w:lang w:val="en-US" w:eastAsia="zh-CN"/>
              </w:rPr>
              <w:t>24</w:t>
            </w:r>
            <w:r>
              <w:rPr>
                <w:rFonts w:hint="eastAsia" w:ascii="宋体" w:hAnsi="宋体" w:eastAsia="宋体" w:cs="宋体"/>
                <w:color w:val="000000" w:themeColor="text1"/>
                <w:sz w:val="21"/>
                <w:szCs w:val="21"/>
                <w:highlight w:val="none"/>
                <w:lang w:val="en-US" w:eastAsia="zh-CN"/>
              </w:rPr>
              <w:t xml:space="preserve">Ah </w:t>
            </w:r>
          </w:p>
          <w:p>
            <w:pPr>
              <w:rPr>
                <w:rFonts w:hint="eastAsia" w:ascii="宋体" w:hAnsi="宋体" w:eastAsia="宋体" w:cs="宋体"/>
                <w:b/>
                <w:bCs/>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 xml:space="preserve">2.使用状态（伸）：465*290*2100，使用状态（缩）：465*290*900 ，未使用状态：465*290*575。 </w:t>
            </w:r>
          </w:p>
          <w:p>
            <w:pPr>
              <w:ind w:left="11" w:leftChars="0" w:hanging="11" w:hangingChars="5"/>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rPr>
              <w:t>升降杆上升至最大高度且灯头发光面和地面垂直时，灯头顶面距离地面高度应不小于1.9</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米</w:t>
            </w:r>
            <w:r>
              <w:rPr>
                <w:rFonts w:hint="eastAsia" w:ascii="宋体" w:hAnsi="宋体" w:eastAsia="宋体" w:cs="宋体"/>
                <w:color w:val="000000" w:themeColor="text1"/>
                <w:sz w:val="21"/>
                <w:szCs w:val="21"/>
                <w:highlight w:val="none"/>
                <w:lang w:eastAsia="zh-CN"/>
              </w:rPr>
              <w:t>。</w:t>
            </w:r>
          </w:p>
          <w:p>
            <w:pPr>
              <w:rPr>
                <w:rFonts w:hint="eastAsia" w:ascii="宋体" w:hAnsi="宋体" w:eastAsia="宋体" w:cs="宋体"/>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4.灯具</w:t>
            </w:r>
            <w:r>
              <w:rPr>
                <w:rFonts w:hint="eastAsia" w:ascii="宋体" w:hAnsi="宋体" w:eastAsia="宋体" w:cs="宋体"/>
                <w:color w:val="000000" w:themeColor="text1"/>
                <w:sz w:val="21"/>
                <w:szCs w:val="21"/>
                <w:highlight w:val="none"/>
              </w:rPr>
              <w:t>可通过短按按键在弱光、工作光、强光和关闭工作模式之间切换</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可通过长按按键在频闪和关闭工作模式之间切换</w:t>
            </w:r>
            <w:r>
              <w:rPr>
                <w:rFonts w:hint="eastAsia" w:ascii="宋体" w:hAnsi="宋体" w:eastAsia="宋体" w:cs="宋体"/>
                <w:color w:val="000000" w:themeColor="text1"/>
                <w:sz w:val="21"/>
                <w:szCs w:val="21"/>
                <w:highlight w:val="none"/>
                <w:lang w:eastAsia="zh-CN"/>
              </w:rPr>
              <w:t>。</w:t>
            </w:r>
          </w:p>
          <w:p>
            <w:pPr>
              <w:ind w:left="0" w:leftChars="0" w:hanging="10" w:firstLineChars="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电池充满电后，样机在强光工作模式2个灯头都开启的情况下，连续工作时间应≥8h</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电池充满电后样机在工作光工作模式2个灯头都开启的情况下，连续工作时间应≥16h</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电池充满电后，样机在频闪工作模式2个灯头都开启的情况下，连续工作时间应≥24h</w:t>
            </w:r>
            <w:r>
              <w:rPr>
                <w:rFonts w:hint="eastAsia" w:ascii="宋体" w:hAnsi="宋体" w:eastAsia="宋体" w:cs="宋体"/>
                <w:color w:val="000000" w:themeColor="text1"/>
                <w:sz w:val="21"/>
                <w:szCs w:val="21"/>
                <w:highlight w:val="none"/>
                <w:lang w:eastAsia="zh-CN"/>
              </w:rPr>
              <w:t>。</w:t>
            </w:r>
          </w:p>
          <w:p>
            <w:pPr>
              <w:ind w:left="11" w:leftChars="0" w:hanging="11" w:hangingChars="5"/>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6.</w:t>
            </w:r>
            <w:r>
              <w:rPr>
                <w:rFonts w:hint="eastAsia" w:ascii="宋体" w:hAnsi="宋体" w:eastAsia="宋体" w:cs="宋体"/>
                <w:color w:val="000000" w:themeColor="text1"/>
                <w:sz w:val="21"/>
                <w:szCs w:val="21"/>
                <w:highlight w:val="none"/>
              </w:rPr>
              <w:t>在升降杆升至最高，灯头和地面夹角45°情况下，地面光斑最远端和</w:t>
            </w:r>
            <w:r>
              <w:rPr>
                <w:rFonts w:hint="eastAsia" w:ascii="宋体" w:hAnsi="宋体" w:eastAsia="宋体" w:cs="宋体"/>
                <w:color w:val="000000" w:themeColor="text1"/>
                <w:sz w:val="21"/>
                <w:szCs w:val="21"/>
                <w:highlight w:val="none"/>
                <w:lang w:val="en-US" w:eastAsia="zh-CN"/>
              </w:rPr>
              <w:t>灯具</w:t>
            </w:r>
            <w:r>
              <w:rPr>
                <w:rFonts w:hint="eastAsia" w:ascii="宋体" w:hAnsi="宋体" w:eastAsia="宋体" w:cs="宋体"/>
                <w:color w:val="000000" w:themeColor="text1"/>
                <w:sz w:val="21"/>
                <w:szCs w:val="21"/>
                <w:highlight w:val="none"/>
              </w:rPr>
              <w:t>之间的距离应≥5m</w:t>
            </w:r>
            <w:r>
              <w:rPr>
                <w:rFonts w:hint="eastAsia" w:ascii="宋体" w:hAnsi="宋体" w:eastAsia="宋体" w:cs="宋体"/>
                <w:color w:val="000000" w:themeColor="text1"/>
                <w:sz w:val="21"/>
                <w:szCs w:val="21"/>
                <w:highlight w:val="none"/>
                <w:lang w:eastAsia="zh-CN"/>
              </w:rPr>
              <w:t>。</w:t>
            </w:r>
          </w:p>
          <w:p>
            <w:pPr>
              <w:ind w:left="11" w:leftChars="0" w:hanging="11" w:hangingChars="5"/>
              <w:rPr>
                <w:rFonts w:hint="eastAsia" w:ascii="宋体" w:hAnsi="宋体" w:eastAsia="宋体" w:cs="宋体"/>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7.1）</w:t>
            </w:r>
            <w:r>
              <w:rPr>
                <w:rFonts w:hint="eastAsia" w:ascii="宋体" w:hAnsi="宋体" w:eastAsia="宋体" w:cs="宋体"/>
                <w:color w:val="000000" w:themeColor="text1"/>
                <w:sz w:val="21"/>
                <w:szCs w:val="21"/>
                <w:highlight w:val="none"/>
              </w:rPr>
              <w:t>电池充满电后，样机在弱光工作模式、2个灯头都开启、灯头发光面和地面垂直的情况下，距2灯头中心1m处光斑中心的照度值</w:t>
            </w:r>
            <w:r>
              <w:rPr>
                <w:rFonts w:hint="eastAsia" w:ascii="宋体" w:hAnsi="宋体" w:eastAsia="宋体" w:cs="宋体"/>
                <w:color w:val="000000" w:themeColor="text1"/>
                <w:sz w:val="21"/>
                <w:szCs w:val="21"/>
                <w:highlight w:val="none"/>
                <w:lang w:val="en-US" w:eastAsia="zh-CN"/>
              </w:rPr>
              <w:t>不小于1023L</w:t>
            </w:r>
            <w:r>
              <w:rPr>
                <w:rFonts w:hint="eastAsia" w:ascii="宋体" w:hAnsi="宋体" w:eastAsia="宋体" w:cs="宋体"/>
                <w:color w:val="000000" w:themeColor="text1"/>
                <w:sz w:val="21"/>
                <w:szCs w:val="21"/>
                <w:highlight w:val="none"/>
              </w:rPr>
              <w:t>x</w:t>
            </w:r>
            <w:r>
              <w:rPr>
                <w:rFonts w:hint="eastAsia" w:ascii="宋体" w:hAnsi="宋体" w:eastAsia="宋体" w:cs="宋体"/>
                <w:color w:val="000000" w:themeColor="text1"/>
                <w:sz w:val="21"/>
                <w:szCs w:val="21"/>
                <w:highlight w:val="none"/>
                <w:lang w:eastAsia="zh-CN"/>
              </w:rPr>
              <w:t>；</w:t>
            </w:r>
          </w:p>
          <w:p>
            <w:pPr>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电池充满电后，样机在工作光工作模式、2个灯头都开启、灯头发光面和地面垂直的情况下，距2灯头中心1m处光斑中心的照度值应</w:t>
            </w:r>
            <w:r>
              <w:rPr>
                <w:rFonts w:hint="eastAsia" w:ascii="宋体" w:hAnsi="宋体" w:eastAsia="宋体" w:cs="宋体"/>
                <w:color w:val="000000" w:themeColor="text1"/>
                <w:sz w:val="21"/>
                <w:szCs w:val="21"/>
                <w:highlight w:val="none"/>
                <w:lang w:val="en-US" w:eastAsia="zh-CN"/>
              </w:rPr>
              <w:t>不小于1840L</w:t>
            </w:r>
            <w:r>
              <w:rPr>
                <w:rFonts w:hint="eastAsia" w:ascii="宋体" w:hAnsi="宋体" w:eastAsia="宋体" w:cs="宋体"/>
                <w:color w:val="000000" w:themeColor="text1"/>
                <w:sz w:val="21"/>
                <w:szCs w:val="21"/>
                <w:highlight w:val="none"/>
              </w:rPr>
              <w:t>x</w:t>
            </w:r>
            <w:r>
              <w:rPr>
                <w:rFonts w:hint="eastAsia" w:ascii="宋体" w:hAnsi="宋体" w:eastAsia="宋体" w:cs="宋体"/>
                <w:color w:val="000000" w:themeColor="text1"/>
                <w:sz w:val="21"/>
                <w:szCs w:val="21"/>
                <w:highlight w:val="none"/>
                <w:lang w:eastAsia="zh-CN"/>
              </w:rPr>
              <w:t>；</w:t>
            </w:r>
          </w:p>
          <w:p>
            <w:pPr>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rPr>
              <w:t>电池充满电后，样机在强光工作模式、2个灯头都开启、灯头发光面和地面垂直的情况下，距2灯头中心1m处光斑中心的照度值应</w:t>
            </w:r>
            <w:r>
              <w:rPr>
                <w:rFonts w:hint="eastAsia" w:ascii="宋体" w:hAnsi="宋体" w:eastAsia="宋体" w:cs="宋体"/>
                <w:color w:val="000000" w:themeColor="text1"/>
                <w:sz w:val="21"/>
                <w:szCs w:val="21"/>
                <w:highlight w:val="none"/>
                <w:lang w:val="en-US" w:eastAsia="zh-CN"/>
              </w:rPr>
              <w:t>不小于2917L</w:t>
            </w:r>
            <w:r>
              <w:rPr>
                <w:rFonts w:hint="eastAsia" w:ascii="宋体" w:hAnsi="宋体" w:eastAsia="宋体" w:cs="宋体"/>
                <w:color w:val="000000" w:themeColor="text1"/>
                <w:sz w:val="21"/>
                <w:szCs w:val="21"/>
                <w:highlight w:val="none"/>
              </w:rPr>
              <w:t>x</w:t>
            </w:r>
            <w:r>
              <w:rPr>
                <w:rFonts w:hint="eastAsia" w:ascii="宋体" w:hAnsi="宋体" w:eastAsia="宋体" w:cs="宋体"/>
                <w:color w:val="000000" w:themeColor="text1"/>
                <w:sz w:val="21"/>
                <w:szCs w:val="21"/>
                <w:highlight w:val="none"/>
                <w:lang w:eastAsia="zh-CN"/>
              </w:rPr>
              <w:t>。</w:t>
            </w:r>
          </w:p>
          <w:p>
            <w:pPr>
              <w:ind w:left="11" w:leftChars="0" w:hanging="11" w:hangingChars="5"/>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8.</w:t>
            </w:r>
            <w:r>
              <w:rPr>
                <w:rFonts w:hint="eastAsia" w:ascii="宋体" w:hAnsi="宋体" w:eastAsia="宋体" w:cs="宋体"/>
                <w:color w:val="000000" w:themeColor="text1"/>
                <w:sz w:val="21"/>
                <w:szCs w:val="21"/>
                <w:highlight w:val="none"/>
              </w:rPr>
              <w:t>可通过轻按电量按键显示剩余电量, 10s土1s后自动关闭显示</w:t>
            </w:r>
            <w:r>
              <w:rPr>
                <w:rFonts w:hint="eastAsia" w:ascii="宋体" w:hAnsi="宋体" w:eastAsia="宋体" w:cs="宋体"/>
                <w:color w:val="000000" w:themeColor="text1"/>
                <w:sz w:val="21"/>
                <w:szCs w:val="21"/>
                <w:highlight w:val="none"/>
                <w:lang w:eastAsia="zh-CN"/>
              </w:rPr>
              <w:t>。</w:t>
            </w:r>
          </w:p>
          <w:p>
            <w:pPr>
              <w:rPr>
                <w:rFonts w:hint="eastAsia" w:ascii="宋体" w:hAnsi="宋体" w:eastAsia="宋体" w:cs="宋体"/>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9.</w:t>
            </w:r>
            <w:r>
              <w:rPr>
                <w:rFonts w:hint="eastAsia" w:ascii="宋体" w:hAnsi="宋体" w:eastAsia="宋体" w:cs="宋体"/>
                <w:color w:val="000000" w:themeColor="text1"/>
                <w:sz w:val="21"/>
                <w:szCs w:val="21"/>
                <w:highlight w:val="none"/>
              </w:rPr>
              <w:t>可通过车载充电线缆为样机内置电池充电</w:t>
            </w:r>
            <w:r>
              <w:rPr>
                <w:rFonts w:hint="eastAsia" w:ascii="宋体" w:hAnsi="宋体" w:eastAsia="宋体" w:cs="宋体"/>
                <w:color w:val="000000" w:themeColor="text1"/>
                <w:sz w:val="21"/>
                <w:szCs w:val="21"/>
                <w:highlight w:val="none"/>
                <w:lang w:eastAsia="zh-CN"/>
              </w:rPr>
              <w:t>。</w:t>
            </w:r>
          </w:p>
          <w:p>
            <w:pPr>
              <w:rPr>
                <w:rFonts w:hint="eastAsia" w:ascii="宋体" w:hAnsi="宋体" w:eastAsia="宋体" w:cs="宋体"/>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10.灯头可手动转动。</w:t>
            </w:r>
          </w:p>
          <w:p>
            <w:pPr>
              <w:rPr>
                <w:rFonts w:hint="eastAsia" w:ascii="宋体" w:hAnsi="宋体" w:eastAsia="宋体" w:cs="宋体"/>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val="en-US" w:eastAsia="zh-CN"/>
              </w:rPr>
              <w:t>▲</w:t>
            </w:r>
            <w:r>
              <w:rPr>
                <w:rFonts w:hint="eastAsia" w:ascii="宋体" w:hAnsi="宋体" w:eastAsia="宋体" w:cs="宋体"/>
                <w:color w:val="000000" w:themeColor="text1"/>
                <w:sz w:val="21"/>
                <w:szCs w:val="21"/>
                <w:highlight w:val="none"/>
                <w:lang w:val="en-US" w:eastAsia="zh-CN"/>
              </w:rPr>
              <w:t>11.</w:t>
            </w:r>
            <w:r>
              <w:rPr>
                <w:rFonts w:hint="eastAsia" w:ascii="宋体" w:hAnsi="宋体" w:eastAsia="宋体" w:cs="宋体"/>
                <w:color w:val="000000" w:themeColor="text1"/>
                <w:sz w:val="21"/>
                <w:szCs w:val="21"/>
                <w:highlight w:val="none"/>
              </w:rPr>
              <w:t>箱体</w:t>
            </w:r>
            <w:r>
              <w:rPr>
                <w:rFonts w:hint="eastAsia" w:ascii="宋体" w:hAnsi="宋体" w:eastAsia="宋体" w:cs="宋体"/>
                <w:color w:val="000000" w:themeColor="text1"/>
                <w:sz w:val="21"/>
                <w:szCs w:val="21"/>
                <w:highlight w:val="none"/>
                <w:lang w:val="en-US" w:eastAsia="zh-CN"/>
              </w:rPr>
              <w:t>具备</w:t>
            </w:r>
            <w:r>
              <w:rPr>
                <w:rFonts w:hint="eastAsia" w:ascii="宋体" w:hAnsi="宋体" w:eastAsia="宋体" w:cs="宋体"/>
                <w:color w:val="000000" w:themeColor="text1"/>
                <w:sz w:val="21"/>
                <w:szCs w:val="21"/>
                <w:highlight w:val="none"/>
              </w:rPr>
              <w:t>USB接口</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且</w:t>
            </w:r>
            <w:r>
              <w:rPr>
                <w:rFonts w:hint="eastAsia" w:ascii="宋体" w:hAnsi="宋体" w:eastAsia="宋体" w:cs="宋体"/>
                <w:color w:val="000000" w:themeColor="text1"/>
                <w:sz w:val="21"/>
                <w:szCs w:val="21"/>
                <w:highlight w:val="none"/>
              </w:rPr>
              <w:t>输出电压为DC5土0.5V</w:t>
            </w:r>
            <w:r>
              <w:rPr>
                <w:rFonts w:hint="eastAsia" w:ascii="宋体" w:hAnsi="宋体" w:eastAsia="宋体" w:cs="宋体"/>
                <w:color w:val="000000" w:themeColor="text1"/>
                <w:sz w:val="21"/>
                <w:szCs w:val="21"/>
                <w:highlight w:val="none"/>
                <w:lang w:eastAsia="zh-CN"/>
              </w:rPr>
              <w:t>。</w:t>
            </w:r>
          </w:p>
          <w:p>
            <w:pP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提供厂家出具的针对本项目的唯一授权书（格式自拟），没厂家授权的检测报告不被认可。</w:t>
            </w:r>
          </w:p>
          <w:p>
            <w:pPr>
              <w:rPr>
                <w:rFonts w:hint="eastAsia" w:ascii="宋体" w:hAnsi="宋体" w:eastAsia="宋体" w:cs="宋体"/>
                <w:b/>
                <w:bCs/>
                <w:color w:val="000000" w:themeColor="text1"/>
                <w:sz w:val="21"/>
                <w:szCs w:val="21"/>
                <w:highlight w:val="none"/>
                <w:lang w:val="en-US" w:eastAsia="zh-CN"/>
              </w:rPr>
            </w:pPr>
            <w:r>
              <w:rPr>
                <w:rFonts w:hint="eastAsia" w:ascii="宋体" w:hAnsi="宋体" w:eastAsia="宋体" w:cs="宋体"/>
                <w:b/>
                <w:bCs/>
                <w:color w:val="000000" w:themeColor="text1"/>
                <w:sz w:val="21"/>
                <w:szCs w:val="21"/>
                <w:highlight w:val="none"/>
                <w:lang w:val="en-US" w:eastAsia="zh-CN"/>
              </w:rPr>
              <w:t>提供2020年</w:t>
            </w:r>
            <w:r>
              <w:rPr>
                <w:rFonts w:hint="eastAsia"/>
                <w:b/>
                <w:bCs/>
                <w:color w:val="000000" w:themeColor="text1"/>
                <w:highlight w:val="none"/>
                <w:lang w:val="en-US" w:eastAsia="zh-CN"/>
              </w:rPr>
              <w:t>以后</w:t>
            </w:r>
            <w:r>
              <w:rPr>
                <w:rFonts w:hint="eastAsia" w:ascii="宋体" w:hAnsi="宋体" w:eastAsia="宋体" w:cs="宋体"/>
                <w:b/>
                <w:bCs/>
                <w:color w:val="000000" w:themeColor="text1"/>
                <w:sz w:val="21"/>
                <w:szCs w:val="21"/>
                <w:highlight w:val="none"/>
                <w:lang w:val="en-US" w:eastAsia="zh-CN"/>
              </w:rPr>
              <w:t>（国家安全防范报警产品质量监督检验中心）出具的检测报告，带▲参数</w:t>
            </w:r>
            <w:r>
              <w:rPr>
                <w:rFonts w:hint="eastAsia" w:ascii="宋体" w:hAnsi="宋体" w:eastAsia="宋体" w:cs="宋体"/>
                <w:b/>
                <w:bCs/>
                <w:color w:val="000000" w:themeColor="text1"/>
                <w:sz w:val="21"/>
                <w:szCs w:val="21"/>
                <w:highlight w:val="none"/>
              </w:rPr>
              <w:t>必须检测报告中体现</w:t>
            </w:r>
            <w:r>
              <w:rPr>
                <w:rFonts w:hint="eastAsia" w:ascii="宋体" w:hAnsi="宋体" w:eastAsia="宋体" w:cs="宋体"/>
                <w:b/>
                <w:bCs/>
                <w:color w:val="000000" w:themeColor="text1"/>
                <w:sz w:val="21"/>
                <w:szCs w:val="21"/>
                <w:highlight w:val="none"/>
                <w:lang w:eastAsia="zh-CN"/>
              </w:rPr>
              <w:t>。</w:t>
            </w:r>
            <w:r>
              <w:rPr>
                <w:rFonts w:hint="eastAsia" w:ascii="宋体" w:hAnsi="宋体" w:eastAsia="宋体" w:cs="宋体"/>
                <w:b/>
                <w:bCs/>
                <w:color w:val="000000" w:themeColor="text1"/>
                <w:sz w:val="21"/>
                <w:szCs w:val="21"/>
                <w:highlight w:val="none"/>
                <w:lang w:val="en-US" w:eastAsia="zh-CN"/>
              </w:rPr>
              <w:t>原件备查</w:t>
            </w:r>
            <w:r>
              <w:rPr>
                <w:rFonts w:hint="eastAsia" w:ascii="宋体" w:hAnsi="宋体" w:cs="宋体"/>
                <w:b/>
                <w:bCs/>
                <w:color w:val="000000" w:themeColor="text1"/>
                <w:sz w:val="21"/>
                <w:szCs w:val="21"/>
                <w:highlight w:val="none"/>
                <w:lang w:val="en-US" w:eastAsia="zh-CN"/>
              </w:rPr>
              <w:t>，不提供不得分</w:t>
            </w:r>
            <w:r>
              <w:rPr>
                <w:rFonts w:hint="eastAsia" w:ascii="宋体" w:hAnsi="宋体" w:eastAsia="宋体" w:cs="宋体"/>
                <w:b/>
                <w:bCs/>
                <w:color w:val="000000" w:themeColor="text1"/>
                <w:sz w:val="21"/>
                <w:szCs w:val="21"/>
                <w:highlight w:val="none"/>
                <w:lang w:val="en-US" w:eastAsia="zh-CN"/>
              </w:rPr>
              <w:t>。报告编号官网可查并截图。</w:t>
            </w:r>
          </w:p>
          <w:p>
            <w:pPr>
              <w:numPr>
                <w:ilvl w:val="0"/>
                <w:numId w:val="0"/>
              </w:numP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b/>
                <w:bCs/>
                <w:color w:val="000000" w:themeColor="text1"/>
                <w:sz w:val="21"/>
                <w:szCs w:val="21"/>
                <w:highlight w:val="none"/>
                <w:lang w:val="en-US" w:eastAsia="zh-CN"/>
              </w:rPr>
              <w:t>投标人承诺中标后签订合同时，提供检测报告原件进行核查。（《承诺函》格式自拟）</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个</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2</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6"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10</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指挥帐篷</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lang w:val="en-US" w:eastAsia="zh-CN"/>
              </w:rPr>
              <w:t>1.</w:t>
            </w:r>
            <w:r>
              <w:rPr>
                <w:rFonts w:hint="eastAsia" w:ascii="宋体" w:hAnsi="宋体" w:eastAsia="宋体" w:cs="宋体"/>
                <w:color w:val="000000" w:themeColor="text1"/>
                <w:sz w:val="21"/>
                <w:szCs w:val="21"/>
                <w:highlight w:val="none"/>
                <w:vertAlign w:val="baseline"/>
              </w:rPr>
              <w:t>面料为浅天蓝色 PVC 涂层布；</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w:t>
            </w:r>
            <w:r>
              <w:rPr>
                <w:rFonts w:hint="eastAsia" w:ascii="宋体" w:hAnsi="宋体" w:eastAsia="宋体" w:cs="宋体"/>
                <w:color w:val="000000" w:themeColor="text1"/>
                <w:sz w:val="21"/>
                <w:szCs w:val="21"/>
                <w:highlight w:val="none"/>
                <w:vertAlign w:val="baseline"/>
                <w:lang w:val="en-US" w:eastAsia="zh-CN"/>
              </w:rPr>
              <w:t>2.</w:t>
            </w:r>
            <w:r>
              <w:rPr>
                <w:rFonts w:hint="eastAsia" w:ascii="宋体" w:hAnsi="宋体" w:eastAsia="宋体" w:cs="宋体"/>
                <w:color w:val="000000" w:themeColor="text1"/>
                <w:sz w:val="21"/>
                <w:szCs w:val="21"/>
                <w:highlight w:val="none"/>
                <w:vertAlign w:val="baseline"/>
              </w:rPr>
              <w:t>单位面积质量：≥350g/㎡(±10)；</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w:t>
            </w:r>
            <w:r>
              <w:rPr>
                <w:rFonts w:hint="eastAsia" w:ascii="宋体" w:hAnsi="宋体" w:eastAsia="宋体" w:cs="宋体"/>
                <w:color w:val="000000" w:themeColor="text1"/>
                <w:sz w:val="21"/>
                <w:szCs w:val="21"/>
                <w:highlight w:val="none"/>
                <w:vertAlign w:val="baseline"/>
                <w:lang w:val="en-US" w:eastAsia="zh-CN"/>
              </w:rPr>
              <w:t>3.</w:t>
            </w:r>
            <w:r>
              <w:rPr>
                <w:rFonts w:hint="eastAsia" w:ascii="宋体" w:hAnsi="宋体" w:eastAsia="宋体" w:cs="宋体"/>
                <w:color w:val="000000" w:themeColor="text1"/>
                <w:sz w:val="21"/>
                <w:szCs w:val="21"/>
                <w:highlight w:val="none"/>
                <w:vertAlign w:val="baseline"/>
              </w:rPr>
              <w:t>断裂强力：经向≥1150N/5cm，纬向≥1000N/5cm；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w:t>
            </w:r>
            <w:r>
              <w:rPr>
                <w:rFonts w:hint="eastAsia" w:ascii="宋体" w:hAnsi="宋体" w:eastAsia="宋体" w:cs="宋体"/>
                <w:color w:val="000000" w:themeColor="text1"/>
                <w:sz w:val="21"/>
                <w:szCs w:val="21"/>
                <w:highlight w:val="none"/>
                <w:vertAlign w:val="baseline"/>
                <w:lang w:val="en-US" w:eastAsia="zh-CN"/>
              </w:rPr>
              <w:t>4.</w:t>
            </w:r>
            <w:r>
              <w:rPr>
                <w:rFonts w:hint="eastAsia" w:ascii="宋体" w:hAnsi="宋体" w:eastAsia="宋体" w:cs="宋体"/>
                <w:color w:val="000000" w:themeColor="text1"/>
                <w:sz w:val="21"/>
                <w:szCs w:val="21"/>
                <w:highlight w:val="none"/>
                <w:vertAlign w:val="baseline"/>
              </w:rPr>
              <w:t>撕破强力：经向≥35N，纬向≥30N；</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w:t>
            </w:r>
            <w:r>
              <w:rPr>
                <w:rFonts w:hint="eastAsia" w:ascii="宋体" w:hAnsi="宋体" w:eastAsia="宋体" w:cs="宋体"/>
                <w:color w:val="000000" w:themeColor="text1"/>
                <w:sz w:val="21"/>
                <w:szCs w:val="21"/>
                <w:highlight w:val="none"/>
                <w:vertAlign w:val="baseline"/>
                <w:lang w:val="en-US" w:eastAsia="zh-CN"/>
              </w:rPr>
              <w:t>5.</w:t>
            </w:r>
            <w:r>
              <w:rPr>
                <w:rFonts w:hint="eastAsia" w:ascii="宋体" w:hAnsi="宋体" w:eastAsia="宋体" w:cs="宋体"/>
                <w:color w:val="000000" w:themeColor="text1"/>
                <w:sz w:val="21"/>
                <w:szCs w:val="21"/>
                <w:highlight w:val="none"/>
                <w:vertAlign w:val="baseline"/>
              </w:rPr>
              <w:t>静水压：≥50kPa；</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w:t>
            </w:r>
            <w:r>
              <w:rPr>
                <w:rFonts w:hint="eastAsia" w:ascii="宋体" w:hAnsi="宋体" w:eastAsia="宋体" w:cs="宋体"/>
                <w:color w:val="000000" w:themeColor="text1"/>
                <w:sz w:val="21"/>
                <w:szCs w:val="21"/>
                <w:highlight w:val="none"/>
                <w:vertAlign w:val="baseline"/>
                <w:lang w:val="en-US" w:eastAsia="zh-CN"/>
              </w:rPr>
              <w:t>6.</w:t>
            </w:r>
            <w:r>
              <w:rPr>
                <w:rFonts w:hint="eastAsia" w:ascii="宋体" w:hAnsi="宋体" w:eastAsia="宋体" w:cs="宋体"/>
                <w:color w:val="000000" w:themeColor="text1"/>
                <w:sz w:val="21"/>
                <w:szCs w:val="21"/>
                <w:highlight w:val="none"/>
                <w:vertAlign w:val="baseline"/>
              </w:rPr>
              <w:t>阻燃性能：续燃时间：经向≤15s，纬向≤15s；阴燃时间：经向≤15s，纬向≤15s；</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w:t>
            </w:r>
            <w:r>
              <w:rPr>
                <w:rFonts w:hint="eastAsia" w:ascii="宋体" w:hAnsi="宋体" w:eastAsia="宋体" w:cs="宋体"/>
                <w:color w:val="000000" w:themeColor="text1"/>
                <w:sz w:val="21"/>
                <w:szCs w:val="21"/>
                <w:highlight w:val="none"/>
                <w:vertAlign w:val="baseline"/>
                <w:lang w:val="en-US" w:eastAsia="zh-CN"/>
              </w:rPr>
              <w:t>7.</w:t>
            </w:r>
            <w:r>
              <w:rPr>
                <w:rFonts w:hint="eastAsia" w:ascii="宋体" w:hAnsi="宋体" w:eastAsia="宋体" w:cs="宋体"/>
                <w:color w:val="000000" w:themeColor="text1"/>
                <w:sz w:val="21"/>
                <w:szCs w:val="21"/>
                <w:highlight w:val="none"/>
                <w:vertAlign w:val="baseline"/>
              </w:rPr>
              <w:t>损毁长度：经向≤150mm，纬向≤150mm；</w:t>
            </w:r>
          </w:p>
          <w:p>
            <w:pPr>
              <w:keepNext w:val="0"/>
              <w:keepLines w:val="0"/>
              <w:pageBreakBefore w:val="0"/>
              <w:numPr>
                <w:ilvl w:val="0"/>
                <w:numId w:val="0"/>
              </w:numPr>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lang w:val="en-US" w:eastAsia="zh-CN"/>
              </w:rPr>
              <w:t>8.</w:t>
            </w:r>
            <w:r>
              <w:rPr>
                <w:rFonts w:hint="eastAsia" w:ascii="宋体" w:hAnsi="宋体" w:eastAsia="宋体" w:cs="宋体"/>
                <w:color w:val="000000" w:themeColor="text1"/>
                <w:sz w:val="21"/>
                <w:szCs w:val="21"/>
                <w:highlight w:val="none"/>
                <w:vertAlign w:val="baseline"/>
              </w:rPr>
              <w:t>帐篷主要材料：通用杆、地杆、立杆焊接钢管≥φ25×1.0mm；膜厚≥35μm；96h膜层应不起泡、不脱落，无锈斑；三通、四通等焊接钢管≥φ28mm×1.0mm；膜厚≥35μm；96h膜层应不起泡、不脱落，无锈斑。</w:t>
            </w:r>
          </w:p>
          <w:p>
            <w:pPr>
              <w:keepNext w:val="0"/>
              <w:keepLines w:val="0"/>
              <w:pageBreakBefore w:val="0"/>
              <w:numPr>
                <w:ilvl w:val="0"/>
                <w:numId w:val="0"/>
              </w:numPr>
              <w:kinsoku/>
              <w:wordWrap/>
              <w:overflowPunct/>
              <w:topLinePunct w:val="0"/>
              <w:autoSpaceDE/>
              <w:autoSpaceDN/>
              <w:bidi w:val="0"/>
              <w:adjustRightInd/>
              <w:snapToGrid/>
              <w:spacing w:line="320" w:lineRule="exact"/>
              <w:ind w:left="0" w:leftChars="0" w:firstLine="0" w:firstLineChars="0"/>
              <w:rPr>
                <w:rFonts w:hint="eastAsia" w:ascii="宋体" w:hAnsi="宋体" w:eastAsia="宋体" w:cs="宋体"/>
                <w:b/>
                <w:bCs/>
                <w:color w:val="000000" w:themeColor="text1"/>
                <w:sz w:val="21"/>
                <w:szCs w:val="21"/>
                <w:highlight w:val="none"/>
                <w:vertAlign w:val="baseline"/>
                <w:lang w:val="en-US" w:eastAsia="zh-CN"/>
              </w:rPr>
            </w:pPr>
            <w:r>
              <w:rPr>
                <w:rFonts w:hint="eastAsia" w:ascii="宋体" w:hAnsi="宋体" w:eastAsia="宋体" w:cs="宋体"/>
                <w:b/>
                <w:bCs/>
                <w:color w:val="000000" w:themeColor="text1"/>
                <w:sz w:val="21"/>
                <w:szCs w:val="21"/>
                <w:highlight w:val="none"/>
                <w:vertAlign w:val="baseline"/>
                <w:lang w:val="en-US" w:eastAsia="zh-CN"/>
              </w:rPr>
              <w:t>提供国家认可的第三方检测报告。带</w:t>
            </w:r>
            <w:r>
              <w:rPr>
                <w:rFonts w:hint="eastAsia" w:ascii="宋体" w:hAnsi="宋体" w:eastAsia="宋体" w:cs="宋体"/>
                <w:b/>
                <w:bCs/>
                <w:color w:val="000000" w:themeColor="text1"/>
                <w:sz w:val="21"/>
                <w:szCs w:val="21"/>
                <w:highlight w:val="none"/>
                <w:vertAlign w:val="baseline"/>
              </w:rPr>
              <w:t>▲</w:t>
            </w:r>
            <w:r>
              <w:rPr>
                <w:rFonts w:hint="eastAsia" w:ascii="宋体" w:hAnsi="宋体" w:eastAsia="宋体" w:cs="宋体"/>
                <w:b/>
                <w:bCs/>
                <w:color w:val="000000" w:themeColor="text1"/>
                <w:sz w:val="21"/>
                <w:szCs w:val="21"/>
                <w:highlight w:val="none"/>
                <w:vertAlign w:val="baseline"/>
                <w:lang w:val="en-US" w:eastAsia="zh-CN"/>
              </w:rPr>
              <w:t>参数需在报告中体现。</w:t>
            </w:r>
          </w:p>
          <w:p>
            <w:pPr>
              <w:numPr>
                <w:ilvl w:val="0"/>
                <w:numId w:val="0"/>
              </w:numPr>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b/>
                <w:bCs/>
                <w:color w:val="000000" w:themeColor="text1"/>
                <w:sz w:val="21"/>
                <w:szCs w:val="21"/>
                <w:highlight w:val="none"/>
                <w:lang w:val="en-US" w:eastAsia="zh-CN"/>
              </w:rPr>
              <w:t>投标人承诺中标后签订合同时，提供检测报告原件进行核查。（《承诺函》格式自拟）</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套</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2</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11</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default"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便携折叠桌</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材质:加厚钢管+聚乙烯工程塑料</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规格:</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120*60*75cm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产品重量:</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9公斤</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color w:val="000000" w:themeColor="text1"/>
                <w:sz w:val="21"/>
                <w:szCs w:val="21"/>
                <w:highlight w:val="none"/>
                <w:vertAlign w:val="baseline"/>
              </w:rPr>
              <w:t>产品特点:稳固可折叠，携带方便</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个</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4</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12</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手提式静音发电机</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发动机类型:四冲程</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油箱大小:≥6L</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交流电压:230V</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频率:50Hz</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交流额定输出功率:≥3kw</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交流最大输出功率:≥3.2kw</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空载续航:≥10h</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满载续航:≥4h</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直流额定电压:12V</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尺寸约:58*35*49cm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净重:≤32kg</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i w:val="0"/>
                <w:iCs w:val="0"/>
                <w:color w:val="000000" w:themeColor="text1"/>
                <w:spacing w:val="-6"/>
                <w:kern w:val="0"/>
                <w:sz w:val="21"/>
                <w:szCs w:val="21"/>
                <w:highlight w:val="none"/>
                <w:u w:val="none"/>
                <w:lang w:val="en-US" w:eastAsia="zh-CN" w:bidi="ar"/>
              </w:rPr>
            </w:pPr>
            <w:r>
              <w:rPr>
                <w:rFonts w:hint="eastAsia" w:ascii="宋体" w:hAnsi="宋体" w:eastAsia="宋体" w:cs="宋体"/>
                <w:color w:val="000000" w:themeColor="text1"/>
                <w:sz w:val="21"/>
                <w:szCs w:val="21"/>
                <w:highlight w:val="none"/>
                <w:vertAlign w:val="baseline"/>
              </w:rPr>
              <w:t>配件:配油壶、螺丝刀、火花塞套筒、扳手、直流线插头</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套</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1</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82"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13</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指挥部标示牌</w:t>
            </w:r>
          </w:p>
        </w:tc>
        <w:tc>
          <w:tcPr>
            <w:tcW w:w="5016"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材质:拉丝不锈钢</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工艺:丝网印刷</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尺寸:</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30cm*40cm厚度</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 xml:space="preserve"> 0.7mm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立柱:</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1.5米</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安装方式:可直接插泥土里</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color w:val="000000" w:themeColor="text1"/>
                <w:sz w:val="21"/>
                <w:szCs w:val="21"/>
                <w:highlight w:val="none"/>
                <w:vertAlign w:val="baseline"/>
              </w:rPr>
              <w:t>备注:内容定制</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块</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3</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14</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台牌</w:t>
            </w:r>
          </w:p>
        </w:tc>
        <w:tc>
          <w:tcPr>
            <w:tcW w:w="5016"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材质:铝合金</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颜色:雾银</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封边:ABS塑料</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尺寸:</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75*150mm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内容定制</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个</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3</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59"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15</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显示屏+支架</w:t>
            </w:r>
          </w:p>
        </w:tc>
        <w:tc>
          <w:tcPr>
            <w:tcW w:w="5016"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屏幕尺寸:</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55”对角</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面板类型:LED</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分辨率:</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1920*1080P</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屏幕比例:16:9</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配件:遥控器、遥控器电池、安装指南。保修卡、电源线、数据线、底座螺丝。</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支架:高</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 xml:space="preserve">1700mm、宽 </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880mm</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承重:</w:t>
            </w:r>
            <w:r>
              <w:rPr>
                <w:rFonts w:hint="eastAsia" w:ascii="宋体" w:hAnsi="宋体" w:eastAsia="宋体" w:cs="宋体"/>
                <w:color w:val="000000" w:themeColor="text1"/>
                <w:sz w:val="21"/>
                <w:szCs w:val="21"/>
                <w:highlight w:val="none"/>
                <w:vertAlign w:val="baseline"/>
                <w:lang w:val="en-US" w:eastAsia="zh-CN"/>
              </w:rPr>
              <w:t>≥</w:t>
            </w:r>
            <w:r>
              <w:rPr>
                <w:rFonts w:hint="eastAsia" w:ascii="宋体" w:hAnsi="宋体" w:eastAsia="宋体" w:cs="宋体"/>
                <w:color w:val="000000" w:themeColor="text1"/>
                <w:sz w:val="21"/>
                <w:szCs w:val="21"/>
                <w:highlight w:val="none"/>
                <w:vertAlign w:val="baseline"/>
              </w:rPr>
              <w:t>80kg</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color w:val="000000" w:themeColor="text1"/>
                <w:sz w:val="21"/>
                <w:szCs w:val="21"/>
                <w:highlight w:val="none"/>
                <w:vertAlign w:val="baseline"/>
              </w:rPr>
            </w:pPr>
            <w:r>
              <w:rPr>
                <w:rFonts w:hint="eastAsia" w:ascii="宋体" w:hAnsi="宋体" w:eastAsia="宋体" w:cs="宋体"/>
                <w:color w:val="000000" w:themeColor="text1"/>
                <w:sz w:val="21"/>
                <w:szCs w:val="21"/>
                <w:highlight w:val="none"/>
                <w:vertAlign w:val="baseline"/>
              </w:rPr>
              <w:t>材质:冷轧钢</w:t>
            </w:r>
          </w:p>
          <w:p>
            <w:pPr>
              <w:keepNext w:val="0"/>
              <w:keepLines w:val="0"/>
              <w:pageBreakBefore w:val="0"/>
              <w:kinsoku/>
              <w:wordWrap/>
              <w:overflowPunct/>
              <w:topLinePunct w:val="0"/>
              <w:autoSpaceDE/>
              <w:autoSpaceDN/>
              <w:bidi w:val="0"/>
              <w:adjustRightInd/>
              <w:snapToGrid/>
              <w:spacing w:line="320" w:lineRule="exact"/>
              <w:jc w:val="left"/>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rPr>
              <w:t xml:space="preserve">整体加厚版   </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套</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1</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6"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16</w:t>
            </w:r>
          </w:p>
        </w:tc>
        <w:tc>
          <w:tcPr>
            <w:tcW w:w="1098" w:type="dxa"/>
            <w:shd w:val="clear" w:color="auto" w:fill="auto"/>
            <w:vAlign w:val="center"/>
          </w:tcPr>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color w:val="000000" w:themeColor="text1"/>
                <w:sz w:val="21"/>
                <w:szCs w:val="21"/>
                <w:highlight w:val="none"/>
                <w:vertAlign w:val="baseline"/>
                <w:lang w:val="en-US" w:eastAsia="zh-CN"/>
              </w:rPr>
            </w:pPr>
            <w:r>
              <w:rPr>
                <w:rFonts w:hint="eastAsia" w:ascii="宋体" w:hAnsi="宋体" w:eastAsia="宋体" w:cs="宋体"/>
                <w:color w:val="000000" w:themeColor="text1"/>
                <w:sz w:val="21"/>
                <w:szCs w:val="21"/>
                <w:highlight w:val="none"/>
                <w:vertAlign w:val="baseline"/>
                <w:lang w:val="en-US" w:eastAsia="zh-CN"/>
              </w:rPr>
              <w:t>防爆手电筒</w:t>
            </w:r>
          </w:p>
          <w:p>
            <w:pPr>
              <w:keepNext w:val="0"/>
              <w:keepLines w:val="0"/>
              <w:pageBreakBefore w:val="0"/>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color w:val="000000" w:themeColor="text1"/>
                <w:sz w:val="21"/>
                <w:szCs w:val="21"/>
                <w:highlight w:val="none"/>
                <w:vertAlign w:val="baseline"/>
                <w:lang w:val="en-US" w:eastAsia="zh-CN"/>
              </w:rPr>
              <w:t>（核心产品）</w:t>
            </w:r>
          </w:p>
        </w:tc>
        <w:tc>
          <w:tcPr>
            <w:tcW w:w="5016" w:type="dxa"/>
            <w:shd w:val="clear" w:color="auto" w:fill="auto"/>
            <w:vAlign w:val="top"/>
          </w:tcPr>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1.符合GB30734-2014标准、防爆性能应符合 GB 3836.1―2010 的要求，符合</w:t>
            </w:r>
            <w:r>
              <w:rPr>
                <w:rFonts w:hint="eastAsia" w:ascii="宋体" w:hAnsi="宋体" w:eastAsia="宋体" w:cs="宋体"/>
                <w:color w:val="000000" w:themeColor="text1"/>
                <w:sz w:val="21"/>
                <w:szCs w:val="21"/>
                <w:highlight w:val="none"/>
              </w:rPr>
              <w:t>GB/T</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15211-2013安全防范报警设备环境适应性要求和试验方法</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2.尾部信号灯：</w:t>
            </w:r>
            <w:r>
              <w:rPr>
                <w:rFonts w:hint="eastAsia" w:ascii="宋体" w:hAnsi="宋体" w:eastAsia="宋体" w:cs="宋体"/>
                <w:color w:val="000000" w:themeColor="text1"/>
                <w:sz w:val="21"/>
                <w:szCs w:val="21"/>
                <w:highlight w:val="none"/>
              </w:rPr>
              <w:t>样品尾部应设有红色信号灯</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3.电量显示：</w:t>
            </w:r>
            <w:r>
              <w:rPr>
                <w:rFonts w:hint="eastAsia" w:ascii="宋体" w:hAnsi="宋体" w:eastAsia="宋体" w:cs="宋体"/>
                <w:color w:val="000000" w:themeColor="text1"/>
                <w:sz w:val="21"/>
                <w:szCs w:val="21"/>
                <w:highlight w:val="none"/>
              </w:rPr>
              <w:t>提手处具有电量显示灯，满电显示绿色，电压低至警示电压为红色</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b w:val="0"/>
                <w:bCs w:val="0"/>
                <w:color w:val="000000" w:themeColor="text1"/>
                <w:kern w:val="0"/>
                <w:sz w:val="21"/>
                <w:szCs w:val="21"/>
                <w:highlight w:val="none"/>
                <w:u w:val="none"/>
              </w:rPr>
              <w:t>倾斜感应</w:t>
            </w:r>
            <w:r>
              <w:rPr>
                <w:rFonts w:hint="eastAsia" w:ascii="宋体" w:hAnsi="宋体" w:eastAsia="宋体" w:cs="宋体"/>
                <w:b w:val="0"/>
                <w:bCs w:val="0"/>
                <w:color w:val="000000" w:themeColor="text1"/>
                <w:kern w:val="0"/>
                <w:sz w:val="21"/>
                <w:szCs w:val="21"/>
                <w:highlight w:val="none"/>
                <w:u w:val="none"/>
                <w:lang w:val="en-US" w:eastAsia="zh-CN"/>
              </w:rPr>
              <w:t>检测功能</w:t>
            </w:r>
            <w:r>
              <w:rPr>
                <w:rFonts w:hint="eastAsia" w:ascii="宋体" w:hAnsi="宋体" w:eastAsia="宋体" w:cs="宋体"/>
                <w:b w:val="0"/>
                <w:bCs w:val="0"/>
                <w:color w:val="000000" w:themeColor="text1"/>
                <w:kern w:val="0"/>
                <w:sz w:val="21"/>
                <w:szCs w:val="21"/>
                <w:highlight w:val="none"/>
                <w:u w:val="none"/>
                <w:lang w:eastAsia="zh-CN"/>
              </w:rPr>
              <w:t>：</w:t>
            </w:r>
            <w:r>
              <w:rPr>
                <w:rFonts w:hint="eastAsia" w:ascii="宋体" w:hAnsi="宋体" w:eastAsia="宋体" w:cs="宋体"/>
                <w:b w:val="0"/>
                <w:bCs w:val="0"/>
                <w:color w:val="000000" w:themeColor="text1"/>
                <w:kern w:val="0"/>
                <w:sz w:val="21"/>
                <w:szCs w:val="21"/>
                <w:highlight w:val="none"/>
                <w:u w:val="none"/>
              </w:rPr>
              <w:t>灯具</w:t>
            </w:r>
            <w:r>
              <w:rPr>
                <w:rFonts w:hint="eastAsia" w:ascii="宋体" w:hAnsi="宋体" w:eastAsia="宋体" w:cs="宋体"/>
                <w:color w:val="000000" w:themeColor="text1"/>
                <w:sz w:val="21"/>
                <w:szCs w:val="21"/>
                <w:highlight w:val="none"/>
                <w:lang w:val="en-US" w:eastAsia="zh-CN"/>
              </w:rPr>
              <w:t>可检测持灯人的运动状态，当灯具处于静止状态超过30s后，灯具尾部红色信号灯应处于闪烁直至灯具恢复运动。</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5.灯具工作模式：灯具应具有强光、工作光、弱光、爆闪和SOS信号模式</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6.尺寸：尺寸应不大于69mm x 164mm(直径×长)</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7.充电电压保护功能：样机充电时间应不大于6h，充满电后应具有自动保护功能。</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8.工作时间：强光≥8h 工作光≥16h</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9.照度检验：5m处的光照度值应不小于7501x，10m处的光照度值应不小于1901x</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10.聚光检验：10m处的光斑直径应不大于0.5m(光斑边缘处光照度应为光斑中心1/2)</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11.外观要求：</w:t>
            </w:r>
            <w:r>
              <w:rPr>
                <w:rFonts w:hint="eastAsia" w:ascii="宋体" w:hAnsi="宋体" w:eastAsia="宋体" w:cs="宋体"/>
                <w:color w:val="000000" w:themeColor="text1"/>
                <w:sz w:val="21"/>
                <w:szCs w:val="21"/>
                <w:highlight w:val="none"/>
              </w:rPr>
              <w:t>样品外观应无明显机械损伤、镀涂层剥落损伤和锈蚀现象;控制机构应灵活，紧固部分无松动、裂开、变形以及灌注物溢出现象</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lang w:val="en-US" w:eastAsia="zh-CN"/>
              </w:rPr>
              <w:t>必须报告中体现</w:t>
            </w:r>
            <w:r>
              <w:rPr>
                <w:rFonts w:hint="eastAsia" w:ascii="宋体" w:hAnsi="宋体" w:eastAsia="宋体" w:cs="宋体"/>
                <w:color w:val="000000" w:themeColor="text1"/>
                <w:sz w:val="21"/>
                <w:szCs w:val="21"/>
                <w:highlight w:val="none"/>
                <w:lang w:eastAsia="zh-CN"/>
              </w:rPr>
              <w:t>）。</w:t>
            </w:r>
          </w:p>
          <w:p>
            <w:pPr>
              <w:keepNext w:val="0"/>
              <w:keepLines w:val="0"/>
              <w:pageBreakBefore w:val="0"/>
              <w:kinsoku/>
              <w:wordWrap/>
              <w:overflowPunct/>
              <w:topLinePunct w:val="0"/>
              <w:autoSpaceDE/>
              <w:autoSpaceDN/>
              <w:bidi w:val="0"/>
              <w:adjustRightInd/>
              <w:snapToGrid/>
              <w:spacing w:line="320" w:lineRule="exact"/>
              <w:rPr>
                <w:rFonts w:hint="eastAsia" w:ascii="宋体" w:hAnsi="宋体" w:eastAsia="宋体" w:cs="宋体"/>
                <w:b w:val="0"/>
                <w:bCs w:val="0"/>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12.投标人承诺中标后签订合同时，需提供厂家出具的针对本项目的唯一授权书并加盖厂家公章</w:t>
            </w:r>
            <w:r>
              <w:rPr>
                <w:rFonts w:hint="eastAsia" w:ascii="宋体" w:hAnsi="宋体" w:eastAsia="宋体" w:cs="宋体"/>
                <w:b w:val="0"/>
                <w:bCs w:val="0"/>
                <w:color w:val="000000" w:themeColor="text1"/>
                <w:sz w:val="21"/>
                <w:szCs w:val="21"/>
                <w:highlight w:val="none"/>
                <w:lang w:val="en-US" w:eastAsia="zh-CN"/>
              </w:rPr>
              <w:t>。（格式自拟）</w:t>
            </w:r>
          </w:p>
          <w:p>
            <w:pPr>
              <w:rPr>
                <w:rFonts w:hint="eastAsia" w:ascii="宋体" w:hAnsi="宋体" w:eastAsia="宋体" w:cs="宋体"/>
                <w:b/>
                <w:bCs/>
                <w:color w:val="000000" w:themeColor="text1"/>
                <w:sz w:val="21"/>
                <w:szCs w:val="21"/>
                <w:highlight w:val="none"/>
                <w:lang w:val="en-US" w:eastAsia="zh-CN"/>
              </w:rPr>
            </w:pPr>
            <w:r>
              <w:rPr>
                <w:rFonts w:hint="eastAsia" w:ascii="宋体" w:hAnsi="宋体" w:eastAsia="宋体" w:cs="宋体"/>
                <w:b/>
                <w:bCs/>
                <w:color w:val="000000" w:themeColor="text1"/>
                <w:sz w:val="21"/>
                <w:szCs w:val="21"/>
                <w:highlight w:val="none"/>
                <w:lang w:val="en-US" w:eastAsia="zh-CN"/>
              </w:rPr>
              <w:t>注：（1）须</w:t>
            </w:r>
            <w:r>
              <w:rPr>
                <w:rFonts w:hint="eastAsia" w:ascii="宋体" w:hAnsi="宋体" w:eastAsia="宋体" w:cs="宋体"/>
                <w:b/>
                <w:bCs/>
                <w:color w:val="000000" w:themeColor="text1"/>
                <w:sz w:val="21"/>
                <w:szCs w:val="21"/>
                <w:highlight w:val="none"/>
              </w:rPr>
              <w:t>提供</w:t>
            </w:r>
            <w:r>
              <w:rPr>
                <w:rFonts w:hint="eastAsia" w:ascii="宋体" w:hAnsi="宋体" w:cs="宋体"/>
                <w:b/>
                <w:bCs/>
                <w:color w:val="000000" w:themeColor="text1"/>
                <w:sz w:val="21"/>
                <w:szCs w:val="21"/>
                <w:highlight w:val="none"/>
                <w:lang w:val="en-US" w:eastAsia="zh-CN"/>
              </w:rPr>
              <w:t>2020</w:t>
            </w:r>
            <w:r>
              <w:rPr>
                <w:rFonts w:hint="eastAsia" w:ascii="宋体" w:hAnsi="宋体" w:eastAsia="宋体" w:cs="宋体"/>
                <w:b/>
                <w:bCs/>
                <w:color w:val="000000" w:themeColor="text1"/>
                <w:sz w:val="21"/>
                <w:szCs w:val="21"/>
                <w:highlight w:val="none"/>
              </w:rPr>
              <w:t>年</w:t>
            </w:r>
            <w:r>
              <w:rPr>
                <w:rFonts w:hint="eastAsia" w:ascii="宋体" w:hAnsi="宋体" w:eastAsia="宋体" w:cs="宋体"/>
                <w:b/>
                <w:bCs/>
                <w:color w:val="000000" w:themeColor="text1"/>
                <w:sz w:val="21"/>
                <w:szCs w:val="21"/>
                <w:highlight w:val="none"/>
                <w:lang w:val="en-US" w:eastAsia="zh-CN"/>
              </w:rPr>
              <w:t>以后</w:t>
            </w:r>
            <w:r>
              <w:rPr>
                <w:rFonts w:hint="eastAsia" w:ascii="宋体" w:hAnsi="宋体" w:eastAsia="宋体" w:cs="宋体"/>
                <w:b/>
                <w:bCs/>
                <w:color w:val="000000" w:themeColor="text1"/>
                <w:sz w:val="21"/>
                <w:szCs w:val="21"/>
                <w:highlight w:val="none"/>
              </w:rPr>
              <w:t>（国家安全防范报警产品质量监督检验中心）出具的检测报告</w:t>
            </w:r>
            <w:r>
              <w:rPr>
                <w:rFonts w:hint="eastAsia" w:ascii="宋体" w:hAnsi="宋体" w:eastAsia="宋体" w:cs="宋体"/>
                <w:b/>
                <w:bCs/>
                <w:color w:val="000000" w:themeColor="text1"/>
                <w:sz w:val="21"/>
                <w:szCs w:val="21"/>
                <w:highlight w:val="none"/>
                <w:lang w:val="en-US" w:eastAsia="zh-CN"/>
              </w:rPr>
              <w:t>复印件</w:t>
            </w:r>
            <w:r>
              <w:rPr>
                <w:rFonts w:hint="eastAsia" w:ascii="宋体" w:hAnsi="宋体" w:eastAsia="宋体" w:cs="宋体"/>
                <w:b/>
                <w:bCs/>
                <w:color w:val="000000" w:themeColor="text1"/>
                <w:sz w:val="21"/>
                <w:szCs w:val="21"/>
                <w:highlight w:val="none"/>
                <w:lang w:eastAsia="zh-CN"/>
              </w:rPr>
              <w:t>、</w:t>
            </w:r>
            <w:r>
              <w:rPr>
                <w:rFonts w:hint="eastAsia" w:ascii="宋体" w:hAnsi="宋体" w:eastAsia="宋体" w:cs="宋体"/>
                <w:b/>
                <w:bCs/>
                <w:color w:val="000000" w:themeColor="text1"/>
                <w:sz w:val="21"/>
                <w:szCs w:val="21"/>
                <w:highlight w:val="none"/>
                <w:lang w:val="en-US" w:eastAsia="zh-CN"/>
              </w:rPr>
              <w:t>授权书承诺函、（国家消防装备质量监督检验中心）出具的全性能委托检验的检测报告复印件、提供防爆合格证复印件，所有证书皆可在检测机构相关网站查询证书信息，并提供截图，否则报告无效。</w:t>
            </w:r>
          </w:p>
          <w:p>
            <w:pPr>
              <w:keepNext w:val="0"/>
              <w:keepLines w:val="0"/>
              <w:pageBreakBefore w:val="0"/>
              <w:numPr>
                <w:ilvl w:val="0"/>
                <w:numId w:val="0"/>
              </w:numPr>
              <w:kinsoku/>
              <w:wordWrap/>
              <w:overflowPunct/>
              <w:topLinePunct w:val="0"/>
              <w:autoSpaceDE/>
              <w:autoSpaceDN/>
              <w:bidi w:val="0"/>
              <w:adjustRightInd/>
              <w:snapToGrid/>
              <w:spacing w:line="320" w:lineRule="exact"/>
              <w:rPr>
                <w:rFonts w:hint="eastAsia" w:ascii="宋体" w:hAnsi="宋体" w:eastAsia="宋体" w:cs="宋体"/>
                <w:b/>
                <w:bCs/>
                <w:color w:val="000000" w:themeColor="text1"/>
                <w:sz w:val="21"/>
                <w:szCs w:val="21"/>
                <w:highlight w:val="none"/>
                <w:lang w:val="en-US" w:eastAsia="zh-CN"/>
              </w:rPr>
            </w:pPr>
            <w:r>
              <w:rPr>
                <w:rFonts w:hint="eastAsia" w:ascii="宋体" w:hAnsi="宋体" w:eastAsia="宋体" w:cs="宋体"/>
                <w:b/>
                <w:bCs/>
                <w:color w:val="000000" w:themeColor="text1"/>
                <w:sz w:val="21"/>
                <w:szCs w:val="21"/>
                <w:highlight w:val="none"/>
                <w:lang w:eastAsia="zh-CN"/>
              </w:rPr>
              <w:t>（</w:t>
            </w:r>
            <w:r>
              <w:rPr>
                <w:rFonts w:hint="eastAsia" w:ascii="宋体" w:hAnsi="宋体" w:eastAsia="宋体" w:cs="宋体"/>
                <w:b/>
                <w:bCs/>
                <w:color w:val="000000" w:themeColor="text1"/>
                <w:sz w:val="21"/>
                <w:szCs w:val="21"/>
                <w:highlight w:val="none"/>
                <w:lang w:val="en-US" w:eastAsia="zh-CN"/>
              </w:rPr>
              <w:t>2</w:t>
            </w:r>
            <w:r>
              <w:rPr>
                <w:rFonts w:hint="eastAsia" w:ascii="宋体" w:hAnsi="宋体" w:eastAsia="宋体" w:cs="宋体"/>
                <w:b/>
                <w:bCs/>
                <w:color w:val="000000" w:themeColor="text1"/>
                <w:sz w:val="21"/>
                <w:szCs w:val="21"/>
                <w:highlight w:val="none"/>
                <w:lang w:eastAsia="zh-CN"/>
              </w:rPr>
              <w:t>）</w:t>
            </w:r>
            <w:r>
              <w:rPr>
                <w:rFonts w:hint="eastAsia" w:ascii="宋体" w:hAnsi="宋体" w:eastAsia="宋体" w:cs="宋体"/>
                <w:b/>
                <w:bCs/>
                <w:color w:val="000000" w:themeColor="text1"/>
                <w:sz w:val="21"/>
                <w:szCs w:val="21"/>
                <w:highlight w:val="none"/>
              </w:rPr>
              <w:t>带▲参数必须检测报告中体现</w:t>
            </w:r>
            <w:r>
              <w:rPr>
                <w:rFonts w:hint="eastAsia" w:ascii="宋体" w:hAnsi="宋体" w:eastAsia="宋体" w:cs="宋体"/>
                <w:b/>
                <w:bCs/>
                <w:color w:val="000000" w:themeColor="text1"/>
                <w:sz w:val="21"/>
                <w:szCs w:val="21"/>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320" w:lineRule="exact"/>
              <w:rPr>
                <w:rFonts w:hint="eastAsia" w:ascii="宋体" w:hAnsi="宋体" w:eastAsia="宋体" w:cs="宋体"/>
                <w:b/>
                <w:bCs/>
                <w:color w:val="000000" w:themeColor="text1"/>
                <w:sz w:val="21"/>
                <w:szCs w:val="21"/>
                <w:highlight w:val="none"/>
                <w:lang w:val="en-US" w:eastAsia="zh-CN"/>
              </w:rPr>
            </w:pPr>
            <w:r>
              <w:rPr>
                <w:rFonts w:hint="eastAsia" w:ascii="宋体" w:hAnsi="宋体" w:eastAsia="宋体" w:cs="宋体"/>
                <w:b/>
                <w:bCs/>
                <w:color w:val="000000" w:themeColor="text1"/>
                <w:sz w:val="21"/>
                <w:szCs w:val="21"/>
                <w:highlight w:val="none"/>
                <w:lang w:val="en-US" w:eastAsia="zh-CN"/>
              </w:rPr>
              <w:t>（3）投标人承诺中标后签订合同时，提供检测报告原件进行核查。（《承诺函》格式自拟）</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支</w:t>
            </w:r>
          </w:p>
        </w:tc>
        <w:tc>
          <w:tcPr>
            <w:tcW w:w="809"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r>
              <w:rPr>
                <w:rFonts w:hint="eastAsia" w:ascii="宋体" w:hAnsi="宋体" w:eastAsia="宋体" w:cs="宋体"/>
                <w:b w:val="0"/>
                <w:bCs w:val="0"/>
                <w:i w:val="0"/>
                <w:iCs w:val="0"/>
                <w:color w:val="000000" w:themeColor="text1"/>
                <w:sz w:val="21"/>
                <w:szCs w:val="21"/>
                <w:highlight w:val="none"/>
                <w:u w:val="none"/>
                <w:lang w:val="en-US" w:eastAsia="zh-CN"/>
              </w:rPr>
              <w:t>2</w:t>
            </w: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25" w:hRule="atLeast"/>
          <w:jc w:val="center"/>
        </w:trPr>
        <w:tc>
          <w:tcPr>
            <w:tcW w:w="0" w:type="auto"/>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17</w:t>
            </w:r>
          </w:p>
        </w:tc>
        <w:tc>
          <w:tcPr>
            <w:tcW w:w="109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便携凳子</w:t>
            </w:r>
          </w:p>
        </w:tc>
        <w:tc>
          <w:tcPr>
            <w:tcW w:w="501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塑胶便携凳子</w:t>
            </w:r>
          </w:p>
        </w:tc>
        <w:tc>
          <w:tcPr>
            <w:tcW w:w="734"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i w:val="0"/>
                <w:iCs w:val="0"/>
                <w:color w:val="000000" w:themeColor="text1"/>
                <w:kern w:val="2"/>
                <w:sz w:val="21"/>
                <w:szCs w:val="21"/>
                <w:highlight w:val="none"/>
                <w:u w:val="none"/>
                <w:lang w:val="en-US" w:eastAsia="zh-CN" w:bidi="ar-SA"/>
              </w:rPr>
            </w:pPr>
            <w:r>
              <w:rPr>
                <w:rFonts w:hint="eastAsia" w:ascii="宋体" w:hAnsi="宋体" w:eastAsia="宋体" w:cs="宋体"/>
                <w:i w:val="0"/>
                <w:iCs w:val="0"/>
                <w:color w:val="000000" w:themeColor="text1"/>
                <w:kern w:val="0"/>
                <w:sz w:val="21"/>
                <w:szCs w:val="21"/>
                <w:highlight w:val="none"/>
                <w:u w:val="none"/>
                <w:lang w:val="en-US" w:eastAsia="zh-CN" w:bidi="ar"/>
              </w:rPr>
              <w:t>20张</w:t>
            </w:r>
          </w:p>
        </w:tc>
        <w:tc>
          <w:tcPr>
            <w:tcW w:w="809" w:type="dxa"/>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c>
          <w:tcPr>
            <w:tcW w:w="0" w:type="auto"/>
            <w:shd w:val="clear" w:color="auto" w:fill="auto"/>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宋体" w:hAnsi="宋体" w:eastAsia="宋体" w:cs="宋体"/>
                <w:b w:val="0"/>
                <w:bCs w:val="0"/>
                <w:i w:val="0"/>
                <w:iCs w:val="0"/>
                <w:color w:val="000000" w:themeColor="text1"/>
                <w:sz w:val="21"/>
                <w:szCs w:val="21"/>
                <w:highlight w:val="none"/>
                <w:u w:val="none"/>
                <w:lang w:val="en-US" w:eastAsia="zh-CN"/>
              </w:rPr>
            </w:pPr>
          </w:p>
        </w:tc>
      </w:tr>
    </w:tbl>
    <w:p>
      <w:pPr>
        <w:adjustRightInd w:val="0"/>
        <w:snapToGrid w:val="0"/>
        <w:spacing w:line="360" w:lineRule="auto"/>
        <w:rPr>
          <w:rFonts w:ascii="宋体" w:hAnsi="宋体"/>
          <w:bCs/>
          <w:color w:val="000000" w:themeColor="text1"/>
          <w:highlight w:val="none"/>
        </w:rPr>
      </w:pPr>
    </w:p>
    <w:p>
      <w:pPr>
        <w:pStyle w:val="4"/>
        <w:rPr>
          <w:color w:val="000000" w:themeColor="text1"/>
          <w:sz w:val="21"/>
          <w:szCs w:val="21"/>
          <w:highlight w:val="none"/>
        </w:rPr>
      </w:pPr>
    </w:p>
    <w:p>
      <w:pPr>
        <w:pStyle w:val="2"/>
        <w:numPr>
          <w:ilvl w:val="0"/>
          <w:numId w:val="0"/>
        </w:numPr>
        <w:spacing w:beforeLines="0" w:line="240" w:lineRule="auto"/>
        <w:rPr>
          <w:color w:val="000000" w:themeColor="text1"/>
          <w:highlight w:val="none"/>
        </w:rPr>
      </w:pPr>
      <w:bookmarkStart w:id="115" w:name="_Toc22864"/>
      <w:r>
        <w:rPr>
          <w:rFonts w:hint="eastAsia"/>
          <w:color w:val="000000" w:themeColor="text1"/>
          <w:highlight w:val="none"/>
        </w:rPr>
        <w:br w:type="column"/>
      </w:r>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5"/>
    </w:p>
    <w:p>
      <w:pPr>
        <w:pStyle w:val="3"/>
        <w:numPr>
          <w:ilvl w:val="0"/>
          <w:numId w:val="0"/>
        </w:numPr>
        <w:rPr>
          <w:color w:val="000000" w:themeColor="text1"/>
          <w:szCs w:val="21"/>
          <w:highlight w:val="none"/>
        </w:rPr>
      </w:pPr>
      <w:bookmarkStart w:id="116" w:name="_Toc456272919"/>
      <w:bookmarkStart w:id="117" w:name="_Toc13491"/>
      <w:bookmarkStart w:id="118" w:name="_Toc434832495"/>
      <w:bookmarkStart w:id="119" w:name="_Toc456648358"/>
      <w:r>
        <w:rPr>
          <w:rFonts w:hint="eastAsia"/>
          <w:color w:val="000000" w:themeColor="text1"/>
          <w:szCs w:val="21"/>
          <w:highlight w:val="none"/>
        </w:rPr>
        <w:t>投标人须知前附表</w:t>
      </w:r>
      <w:bookmarkEnd w:id="116"/>
      <w:bookmarkEnd w:id="117"/>
      <w:bookmarkEnd w:id="118"/>
      <w:bookmarkEnd w:id="119"/>
    </w:p>
    <w:tbl>
      <w:tblPr>
        <w:tblStyle w:val="47"/>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bookmarkStart w:id="120" w:name="_Hlt21938668"/>
            <w:bookmarkEnd w:id="120"/>
            <w:bookmarkStart w:id="121" w:name="_Hlt21938665"/>
            <w:bookmarkEnd w:id="121"/>
            <w:bookmarkStart w:id="122" w:name="_Toc337632326"/>
            <w:bookmarkStart w:id="123" w:name="_Toc503785396"/>
            <w:bookmarkStart w:id="124" w:name="_Toc366072496"/>
            <w:bookmarkStart w:id="125" w:name="_Toc350438717"/>
            <w:bookmarkStart w:id="126" w:name="_Toc333935314"/>
            <w:bookmarkStart w:id="127" w:name="_Toc365985147"/>
            <w:bookmarkStart w:id="128" w:name="_Toc333238601"/>
            <w:bookmarkStart w:id="129" w:name="_Toc331512866"/>
            <w:bookmarkStart w:id="130" w:name="_Toc336681548"/>
            <w:bookmarkStart w:id="131" w:name="_Toc339441055"/>
            <w:bookmarkStart w:id="132" w:name="_Toc331684006"/>
            <w:bookmarkStart w:id="133" w:name="_Toc349127594"/>
            <w:bookmarkStart w:id="134" w:name="_Toc336681903"/>
            <w:bookmarkStart w:id="135" w:name="_Toc345513835"/>
            <w:bookmarkStart w:id="136" w:name="_Toc339362268"/>
            <w:bookmarkStart w:id="137" w:name="_Toc365967041"/>
            <w:bookmarkStart w:id="138" w:name="_Toc341348306"/>
            <w:bookmarkStart w:id="139" w:name="_Toc333237645"/>
            <w:bookmarkStart w:id="140" w:name="_Toc339020201"/>
            <w:bookmarkStart w:id="141" w:name="_Toc332206676"/>
            <w:bookmarkStart w:id="142" w:name="_Toc340507410"/>
            <w:bookmarkStart w:id="143" w:name="_Toc350756418"/>
            <w:bookmarkStart w:id="144" w:name="_Toc330459953"/>
            <w:bookmarkStart w:id="145" w:name="_Toc340677038"/>
            <w:bookmarkStart w:id="146" w:name="_Toc339019857"/>
            <w:bookmarkStart w:id="147" w:name="_Toc339019983"/>
            <w:bookmarkStart w:id="148" w:name="_Toc339020063"/>
            <w:bookmarkStart w:id="149" w:name="_Toc340672837"/>
            <w:bookmarkStart w:id="150" w:name="_Toc333237756"/>
            <w:bookmarkStart w:id="151" w:name="_Toc497224194"/>
            <w:bookmarkStart w:id="152" w:name="_Toc333935655"/>
            <w:bookmarkStart w:id="153" w:name="_Toc349143557"/>
            <w:bookmarkStart w:id="154" w:name="_Toc342296728"/>
            <w:bookmarkStart w:id="155" w:name="_Toc342060342"/>
            <w:bookmarkStart w:id="156" w:name="_Toc332270314"/>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（内含“开标一览表”、“投标保证金”、“分项报价表”、“保证金退付书”、“法定代表人（负责人）证明书”和“法定代表人（负责人）授权书”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4"/>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4"/>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4"/>
        <w:ind w:left="0" w:leftChars="0" w:firstLine="0" w:firstLineChars="0"/>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3"/>
        <w:numPr>
          <w:ilvl w:val="0"/>
          <w:numId w:val="0"/>
        </w:numPr>
        <w:rPr>
          <w:color w:val="000000" w:themeColor="text1"/>
          <w:sz w:val="24"/>
          <w:highlight w:val="none"/>
        </w:rPr>
      </w:pPr>
      <w:bookmarkStart w:id="157" w:name="_Toc30134"/>
      <w:r>
        <w:rPr>
          <w:rFonts w:hint="eastAsia"/>
          <w:color w:val="000000" w:themeColor="text1"/>
          <w:sz w:val="24"/>
          <w:highlight w:val="none"/>
        </w:rPr>
        <w:t>Ａ</w:t>
      </w:r>
      <w:r>
        <w:rPr>
          <w:color w:val="000000" w:themeColor="text1"/>
          <w:sz w:val="24"/>
          <w:highlight w:val="none"/>
        </w:rPr>
        <w:t xml:space="preserve">  </w:t>
      </w:r>
      <w:r>
        <w:rPr>
          <w:rFonts w:hint="eastAsia"/>
          <w:color w:val="000000" w:themeColor="text1"/>
          <w:sz w:val="24"/>
          <w:highlight w:val="none"/>
        </w:rPr>
        <w:t>说</w:t>
      </w:r>
      <w:r>
        <w:rPr>
          <w:color w:val="000000" w:themeColor="text1"/>
          <w:sz w:val="24"/>
          <w:highlight w:val="none"/>
        </w:rPr>
        <w:t xml:space="preserve">  </w:t>
      </w:r>
      <w:r>
        <w:rPr>
          <w:rFonts w:hint="eastAsia"/>
          <w:color w:val="000000" w:themeColor="text1"/>
          <w:sz w:val="24"/>
          <w:highlight w:val="none"/>
        </w:rPr>
        <w:t>明</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pStyle w:val="5"/>
        <w:numPr>
          <w:ilvl w:val="4"/>
          <w:numId w:val="25"/>
        </w:numPr>
        <w:tabs>
          <w:tab w:val="left" w:pos="720"/>
        </w:tabs>
        <w:spacing w:before="240" w:after="120"/>
        <w:ind w:left="2432" w:hanging="2432"/>
        <w:rPr>
          <w:color w:val="000000" w:themeColor="text1"/>
          <w:highlight w:val="none"/>
        </w:rPr>
      </w:pPr>
      <w:bookmarkStart w:id="158" w:name="_Toc503785397"/>
      <w:bookmarkStart w:id="159" w:name="_Toc497224195"/>
      <w:bookmarkStart w:id="160" w:name="_Toc340507411"/>
      <w:bookmarkStart w:id="161" w:name="_Toc365985148"/>
      <w:bookmarkStart w:id="162" w:name="_Toc336681549"/>
      <w:bookmarkStart w:id="163" w:name="_Toc345513836"/>
      <w:bookmarkStart w:id="164" w:name="_Toc350756419"/>
      <w:bookmarkStart w:id="165" w:name="_Toc342296729"/>
      <w:bookmarkStart w:id="166" w:name="_Toc365967042"/>
      <w:bookmarkStart w:id="167" w:name="_Toc339019984"/>
      <w:bookmarkStart w:id="168" w:name="_Toc333935656"/>
      <w:bookmarkStart w:id="169" w:name="_Toc333935315"/>
      <w:bookmarkStart w:id="170" w:name="_Toc333237646"/>
      <w:bookmarkStart w:id="171" w:name="_Toc366072497"/>
      <w:bookmarkStart w:id="172" w:name="_Toc336681904"/>
      <w:bookmarkStart w:id="173" w:name="_Toc339362269"/>
      <w:bookmarkStart w:id="174" w:name="_Toc349127595"/>
      <w:bookmarkStart w:id="175" w:name="_Toc339019858"/>
      <w:bookmarkStart w:id="176" w:name="_Toc337632327"/>
      <w:bookmarkStart w:id="177" w:name="_Toc341348307"/>
      <w:bookmarkStart w:id="178" w:name="_Toc339020202"/>
      <w:bookmarkStart w:id="179" w:name="_Toc332270315"/>
      <w:bookmarkStart w:id="180" w:name="_Toc333238602"/>
      <w:bookmarkStart w:id="181" w:name="_Toc339020064"/>
      <w:bookmarkStart w:id="182" w:name="_Toc349143558"/>
      <w:bookmarkStart w:id="183" w:name="_Toc333237757"/>
      <w:bookmarkStart w:id="184" w:name="_Toc331684007"/>
      <w:bookmarkStart w:id="185" w:name="_Toc340672838"/>
      <w:bookmarkStart w:id="186" w:name="_Toc342060343"/>
      <w:bookmarkStart w:id="187" w:name="_Toc330459954"/>
      <w:bookmarkStart w:id="188" w:name="_Toc331512867"/>
      <w:bookmarkStart w:id="189" w:name="_Toc332206677"/>
      <w:bookmarkStart w:id="190" w:name="_Toc350438718"/>
      <w:bookmarkStart w:id="191" w:name="_Toc339441056"/>
      <w:bookmarkStart w:id="192" w:name="_Toc340677039"/>
      <w:bookmarkStart w:id="193" w:name="_Toc2197"/>
      <w:r>
        <w:rPr>
          <w:rFonts w:hint="eastAsia"/>
          <w:color w:val="000000" w:themeColor="text1"/>
          <w:highlight w:val="none"/>
        </w:rPr>
        <w:t>适用范围</w:t>
      </w:r>
      <w:bookmarkEnd w:id="158"/>
      <w:bookmarkEnd w:id="159"/>
      <w:r>
        <w:rPr>
          <w:rFonts w:hint="eastAsia"/>
          <w:color w:val="000000" w:themeColor="text1"/>
          <w:highlight w:val="none"/>
        </w:rPr>
        <w:t>和资金来源</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4" w:name="_Toc339362270"/>
      <w:bookmarkStart w:id="195" w:name="_Toc332270316"/>
      <w:bookmarkStart w:id="196" w:name="_Toc503785398"/>
      <w:bookmarkStart w:id="197" w:name="_Toc340672839"/>
      <w:bookmarkStart w:id="198" w:name="_Toc342060344"/>
      <w:bookmarkStart w:id="199" w:name="_Toc331684008"/>
      <w:bookmarkStart w:id="200" w:name="_Toc374454571"/>
      <w:bookmarkStart w:id="201" w:name="_Toc333237758"/>
      <w:bookmarkStart w:id="202" w:name="_Toc339019859"/>
      <w:bookmarkStart w:id="203" w:name="_Toc339019985"/>
      <w:bookmarkStart w:id="204" w:name="_Toc332206678"/>
      <w:bookmarkStart w:id="205" w:name="_Toc366072498"/>
      <w:bookmarkStart w:id="206" w:name="_Toc336681905"/>
      <w:bookmarkStart w:id="207" w:name="_Toc333935657"/>
      <w:bookmarkStart w:id="208" w:name="_Toc337632328"/>
      <w:bookmarkStart w:id="209" w:name="_Toc350438719"/>
      <w:bookmarkStart w:id="210" w:name="_Toc349127596"/>
      <w:bookmarkStart w:id="211" w:name="_Toc497224196"/>
      <w:bookmarkStart w:id="212" w:name="_Toc345513837"/>
      <w:bookmarkStart w:id="213" w:name="_Toc365985149"/>
      <w:bookmarkStart w:id="214" w:name="_Toc339020203"/>
      <w:bookmarkStart w:id="215" w:name="_Toc339020065"/>
      <w:bookmarkStart w:id="216" w:name="_Toc365967043"/>
      <w:bookmarkStart w:id="217" w:name="_Toc342296730"/>
      <w:bookmarkStart w:id="218" w:name="_Toc333935316"/>
      <w:bookmarkStart w:id="219" w:name="_Toc333237647"/>
      <w:bookmarkStart w:id="220" w:name="_Toc336681550"/>
      <w:bookmarkStart w:id="221" w:name="_Toc349143559"/>
      <w:bookmarkStart w:id="222" w:name="_Toc333238603"/>
      <w:bookmarkStart w:id="223" w:name="_Toc340677040"/>
      <w:bookmarkStart w:id="224" w:name="_Toc339441057"/>
      <w:bookmarkStart w:id="225" w:name="_Toc331512868"/>
      <w:bookmarkStart w:id="226" w:name="_Toc350756420"/>
      <w:bookmarkStart w:id="227" w:name="_Toc341348308"/>
      <w:bookmarkStart w:id="228" w:name="_Toc330459955"/>
      <w:bookmarkStart w:id="229" w:name="_Toc340507412"/>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5"/>
        <w:numPr>
          <w:ilvl w:val="4"/>
          <w:numId w:val="25"/>
        </w:numPr>
        <w:tabs>
          <w:tab w:val="left" w:pos="720"/>
        </w:tabs>
        <w:spacing w:before="240" w:after="120"/>
        <w:ind w:left="2432" w:hanging="2432"/>
        <w:rPr>
          <w:color w:val="000000" w:themeColor="text1"/>
          <w:highlight w:val="none"/>
        </w:rPr>
      </w:pPr>
      <w:bookmarkStart w:id="230" w:name="_Toc8174"/>
      <w:r>
        <w:rPr>
          <w:rFonts w:hint="eastAsia"/>
          <w:color w:val="000000" w:themeColor="text1"/>
          <w:highlight w:val="none"/>
        </w:rPr>
        <w:t>定义</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w:t>
      </w:r>
      <w:r>
        <w:rPr>
          <w:rFonts w:hint="eastAsia" w:ascii="宋体"/>
          <w:bCs/>
          <w:color w:val="000000" w:themeColor="text1"/>
          <w:highlight w:val="none"/>
          <w:lang w:eastAsia="zh-CN"/>
        </w:rPr>
        <w:t>广东业信招标有限公司</w:t>
      </w:r>
      <w:r>
        <w:rPr>
          <w:rFonts w:hint="eastAsia" w:ascii="宋体"/>
          <w:bCs/>
          <w:color w:val="000000" w:themeColor="text1"/>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阳春市应急管理局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5"/>
        <w:numPr>
          <w:ilvl w:val="4"/>
          <w:numId w:val="25"/>
        </w:numPr>
        <w:tabs>
          <w:tab w:val="left" w:pos="720"/>
        </w:tabs>
        <w:spacing w:before="240" w:after="120"/>
        <w:ind w:left="2432" w:hanging="2432"/>
        <w:rPr>
          <w:color w:val="000000" w:themeColor="text1"/>
          <w:highlight w:val="none"/>
        </w:rPr>
      </w:pPr>
      <w:bookmarkStart w:id="231" w:name="_Toc503785399"/>
      <w:bookmarkStart w:id="232" w:name="_Toc497224197"/>
      <w:bookmarkStart w:id="233" w:name="_Toc365967044"/>
      <w:bookmarkStart w:id="234" w:name="_Toc341348309"/>
      <w:bookmarkStart w:id="235" w:name="_Toc331512869"/>
      <w:bookmarkStart w:id="236" w:name="_Toc339362271"/>
      <w:bookmarkStart w:id="237" w:name="_Toc339020066"/>
      <w:bookmarkStart w:id="238" w:name="_Toc350756421"/>
      <w:bookmarkStart w:id="239" w:name="_Toc333238604"/>
      <w:bookmarkStart w:id="240" w:name="_Toc333237759"/>
      <w:bookmarkStart w:id="241" w:name="_Toc339020204"/>
      <w:bookmarkStart w:id="242" w:name="_Toc340672840"/>
      <w:bookmarkStart w:id="243" w:name="_Toc336681906"/>
      <w:bookmarkStart w:id="244" w:name="_Toc332206679"/>
      <w:bookmarkStart w:id="245" w:name="_Toc339019986"/>
      <w:bookmarkStart w:id="246" w:name="_Toc333237648"/>
      <w:bookmarkStart w:id="247" w:name="_Toc337632329"/>
      <w:bookmarkStart w:id="248" w:name="_Toc366072499"/>
      <w:bookmarkStart w:id="249" w:name="_Toc13555"/>
      <w:bookmarkStart w:id="250" w:name="_Toc331684009"/>
      <w:bookmarkStart w:id="251" w:name="_Toc349127597"/>
      <w:bookmarkStart w:id="252" w:name="_Toc340677041"/>
      <w:bookmarkStart w:id="253" w:name="_Toc333935317"/>
      <w:bookmarkStart w:id="254" w:name="_Toc365985150"/>
      <w:bookmarkStart w:id="255" w:name="_Toc340507413"/>
      <w:bookmarkStart w:id="256" w:name="_Toc339441058"/>
      <w:bookmarkStart w:id="257" w:name="_Toc330459956"/>
      <w:bookmarkStart w:id="258" w:name="_Toc342296731"/>
      <w:bookmarkStart w:id="259" w:name="_Toc336681551"/>
      <w:bookmarkStart w:id="260" w:name="_Toc339019860"/>
      <w:bookmarkStart w:id="261" w:name="_Toc349143560"/>
      <w:bookmarkStart w:id="262" w:name="_Toc342060345"/>
      <w:bookmarkStart w:id="263" w:name="_Toc350438720"/>
      <w:bookmarkStart w:id="264" w:name="_Toc333935658"/>
      <w:bookmarkStart w:id="265" w:name="_Toc332270317"/>
      <w:bookmarkStart w:id="266" w:name="_Toc345513838"/>
      <w:bookmarkStart w:id="267" w:name="_Toc374454572"/>
      <w:r>
        <w:rPr>
          <w:rFonts w:hint="eastAsia"/>
          <w:color w:val="000000" w:themeColor="text1"/>
          <w:highlight w:val="none"/>
        </w:rPr>
        <w:t>合格的</w:t>
      </w:r>
      <w:bookmarkEnd w:id="231"/>
      <w:bookmarkEnd w:id="232"/>
      <w:r>
        <w:rPr>
          <w:rFonts w:hint="eastAsia"/>
          <w:color w:val="000000" w:themeColor="text1"/>
          <w:highlight w:val="none"/>
        </w:rPr>
        <w:t>投标人</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5"/>
        <w:numPr>
          <w:ilvl w:val="4"/>
          <w:numId w:val="25"/>
        </w:numPr>
        <w:tabs>
          <w:tab w:val="left" w:pos="720"/>
        </w:tabs>
        <w:spacing w:before="240" w:after="120"/>
        <w:ind w:left="2432" w:hanging="2432"/>
        <w:rPr>
          <w:color w:val="000000" w:themeColor="text1"/>
          <w:highlight w:val="none"/>
        </w:rPr>
      </w:pPr>
      <w:bookmarkStart w:id="268" w:name="_Toc366072500"/>
      <w:bookmarkStart w:id="269" w:name="_Toc340677042"/>
      <w:bookmarkStart w:id="270" w:name="_Toc339020205"/>
      <w:bookmarkStart w:id="271" w:name="_Toc336681552"/>
      <w:bookmarkStart w:id="272" w:name="_Toc17386"/>
      <w:bookmarkStart w:id="273" w:name="_Toc365985151"/>
      <w:bookmarkStart w:id="274" w:name="_Toc342296732"/>
      <w:bookmarkStart w:id="275" w:name="_Toc333935318"/>
      <w:bookmarkStart w:id="276" w:name="_Toc342060346"/>
      <w:bookmarkStart w:id="277" w:name="_Toc331684010"/>
      <w:bookmarkStart w:id="278" w:name="_Toc349127598"/>
      <w:bookmarkStart w:id="279" w:name="_Toc350756422"/>
      <w:bookmarkStart w:id="280" w:name="_Toc339362272"/>
      <w:bookmarkStart w:id="281" w:name="_Toc345513839"/>
      <w:bookmarkStart w:id="282" w:name="_Toc497224198"/>
      <w:bookmarkStart w:id="283" w:name="_Toc337632330"/>
      <w:bookmarkStart w:id="284" w:name="_Toc330459957"/>
      <w:bookmarkStart w:id="285" w:name="_Toc333237760"/>
      <w:bookmarkStart w:id="286" w:name="_Toc341348310"/>
      <w:bookmarkStart w:id="287" w:name="_Toc350438721"/>
      <w:bookmarkStart w:id="288" w:name="_Toc365967045"/>
      <w:bookmarkStart w:id="289" w:name="_Toc340672841"/>
      <w:bookmarkStart w:id="290" w:name="_Toc333935659"/>
      <w:bookmarkStart w:id="291" w:name="_Toc331512870"/>
      <w:bookmarkStart w:id="292" w:name="_Toc349143561"/>
      <w:bookmarkStart w:id="293" w:name="_Toc333237649"/>
      <w:bookmarkStart w:id="294" w:name="_Toc339019861"/>
      <w:bookmarkStart w:id="295" w:name="_Toc336681907"/>
      <w:bookmarkStart w:id="296" w:name="_Toc339441059"/>
      <w:bookmarkStart w:id="297" w:name="_Toc339020067"/>
      <w:bookmarkStart w:id="298" w:name="_Toc374454573"/>
      <w:bookmarkStart w:id="299" w:name="_Toc333238605"/>
      <w:bookmarkStart w:id="300" w:name="_Toc339019987"/>
      <w:bookmarkStart w:id="301" w:name="_Toc332206680"/>
      <w:bookmarkStart w:id="302" w:name="_Toc332270318"/>
      <w:bookmarkStart w:id="303" w:name="_Toc503785400"/>
      <w:bookmarkStart w:id="304" w:name="_Toc340507414"/>
      <w:r>
        <w:rPr>
          <w:rFonts w:hint="eastAsia"/>
          <w:color w:val="000000" w:themeColor="text1"/>
          <w:highlight w:val="none"/>
        </w:rPr>
        <w:t>投标费用</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5" w:name="_Toc332206681"/>
      <w:bookmarkStart w:id="306" w:name="_Toc333237650"/>
      <w:bookmarkStart w:id="307" w:name="_Toc365985152"/>
      <w:bookmarkStart w:id="308" w:name="_Toc332270319"/>
      <w:bookmarkStart w:id="309" w:name="_Toc336681908"/>
      <w:bookmarkStart w:id="310" w:name="_Toc503785401"/>
      <w:bookmarkStart w:id="311" w:name="_Toc333935319"/>
      <w:bookmarkStart w:id="312" w:name="_Toc339441060"/>
      <w:bookmarkStart w:id="313" w:name="_Toc345513840"/>
      <w:bookmarkStart w:id="314" w:name="_Toc497224199"/>
      <w:bookmarkStart w:id="315" w:name="_Toc342296733"/>
      <w:bookmarkStart w:id="316" w:name="_Toc337632331"/>
      <w:bookmarkStart w:id="317" w:name="_Toc333237761"/>
      <w:bookmarkStart w:id="318" w:name="_Toc374454574"/>
      <w:bookmarkStart w:id="319" w:name="_Toc339019862"/>
      <w:bookmarkStart w:id="320" w:name="_Toc339020206"/>
      <w:bookmarkStart w:id="321" w:name="_Toc339020068"/>
      <w:bookmarkStart w:id="322" w:name="_Toc350756423"/>
      <w:bookmarkStart w:id="323" w:name="_Toc336681553"/>
      <w:bookmarkStart w:id="324" w:name="_Toc340672842"/>
      <w:bookmarkStart w:id="325" w:name="_Toc342060347"/>
      <w:bookmarkStart w:id="326" w:name="_Toc330459958"/>
      <w:bookmarkStart w:id="327" w:name="_Toc331512871"/>
      <w:bookmarkStart w:id="328" w:name="_Toc331684011"/>
      <w:bookmarkStart w:id="329" w:name="_Toc350438722"/>
      <w:bookmarkStart w:id="330" w:name="_Toc365967046"/>
      <w:bookmarkStart w:id="331" w:name="_Toc366072501"/>
      <w:bookmarkStart w:id="332" w:name="_Toc349127599"/>
      <w:bookmarkStart w:id="333" w:name="_Toc341348311"/>
      <w:bookmarkStart w:id="334" w:name="_Toc340677043"/>
      <w:bookmarkStart w:id="335" w:name="_Toc333935660"/>
      <w:bookmarkStart w:id="336" w:name="_Toc339362273"/>
      <w:bookmarkStart w:id="337" w:name="_Toc340507415"/>
      <w:bookmarkStart w:id="338" w:name="_Toc339019988"/>
      <w:bookmarkStart w:id="339" w:name="_Toc349143562"/>
      <w:bookmarkStart w:id="340" w:name="_Toc333238606"/>
    </w:p>
    <w:p>
      <w:pPr>
        <w:pStyle w:val="3"/>
        <w:numPr>
          <w:ilvl w:val="0"/>
          <w:numId w:val="0"/>
        </w:numPr>
        <w:rPr>
          <w:color w:val="000000" w:themeColor="text1"/>
          <w:sz w:val="24"/>
          <w:highlight w:val="none"/>
        </w:rPr>
      </w:pPr>
      <w:bookmarkStart w:id="341" w:name="_Toc20321"/>
      <w:r>
        <w:rPr>
          <w:rFonts w:hint="eastAsia"/>
          <w:color w:val="000000" w:themeColor="text1"/>
          <w:sz w:val="24"/>
          <w:highlight w:val="none"/>
        </w:rPr>
        <w:t>Ｂ</w:t>
      </w:r>
      <w:r>
        <w:rPr>
          <w:color w:val="000000" w:themeColor="text1"/>
          <w:sz w:val="24"/>
          <w:highlight w:val="none"/>
        </w:rPr>
        <w:t xml:space="preserve">  </w:t>
      </w:r>
      <w:r>
        <w:rPr>
          <w:rFonts w:hint="eastAsia"/>
          <w:color w:val="000000" w:themeColor="text1"/>
          <w:sz w:val="24"/>
          <w:highlight w:val="none"/>
        </w:rPr>
        <w:t>招标文件说明</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5"/>
        <w:numPr>
          <w:ilvl w:val="4"/>
          <w:numId w:val="25"/>
        </w:numPr>
        <w:tabs>
          <w:tab w:val="left" w:pos="720"/>
        </w:tabs>
        <w:spacing w:before="240" w:after="120"/>
        <w:ind w:left="2432" w:hanging="2432"/>
        <w:rPr>
          <w:color w:val="000000" w:themeColor="text1"/>
          <w:highlight w:val="none"/>
        </w:rPr>
      </w:pPr>
      <w:bookmarkStart w:id="342" w:name="_Toc332270320"/>
      <w:bookmarkStart w:id="343" w:name="_Toc339020207"/>
      <w:bookmarkStart w:id="344" w:name="_Toc339362274"/>
      <w:bookmarkStart w:id="345" w:name="_Toc333237762"/>
      <w:bookmarkStart w:id="346" w:name="_Toc497224200"/>
      <w:bookmarkStart w:id="347" w:name="_Toc336681554"/>
      <w:bookmarkStart w:id="348" w:name="_Toc339441061"/>
      <w:bookmarkStart w:id="349" w:name="_Toc332206682"/>
      <w:bookmarkStart w:id="350" w:name="_Toc331684012"/>
      <w:bookmarkStart w:id="351" w:name="_Toc350438723"/>
      <w:bookmarkStart w:id="352" w:name="_Toc340672843"/>
      <w:bookmarkStart w:id="353" w:name="_Toc336681909"/>
      <w:bookmarkStart w:id="354" w:name="_Toc366072502"/>
      <w:bookmarkStart w:id="355" w:name="_Toc333935320"/>
      <w:bookmarkStart w:id="356" w:name="_Toc339020069"/>
      <w:bookmarkStart w:id="357" w:name="_Toc365985153"/>
      <w:bookmarkStart w:id="358" w:name="_Toc337632332"/>
      <w:bookmarkStart w:id="359" w:name="_Toc340677044"/>
      <w:bookmarkStart w:id="360" w:name="_Toc331512872"/>
      <w:bookmarkStart w:id="361" w:name="_Toc365967047"/>
      <w:bookmarkStart w:id="362" w:name="_Toc333237651"/>
      <w:bookmarkStart w:id="363" w:name="_Toc342060348"/>
      <w:bookmarkStart w:id="364" w:name="_Toc339019989"/>
      <w:bookmarkStart w:id="365" w:name="_Toc349143563"/>
      <w:bookmarkStart w:id="366" w:name="_Toc374454575"/>
      <w:bookmarkStart w:id="367" w:name="_Toc345513841"/>
      <w:bookmarkStart w:id="368" w:name="_Toc350756424"/>
      <w:bookmarkStart w:id="369" w:name="_Toc349127600"/>
      <w:bookmarkStart w:id="370" w:name="_Toc341348312"/>
      <w:bookmarkStart w:id="371" w:name="_Toc342296734"/>
      <w:bookmarkStart w:id="372" w:name="_Toc333935661"/>
      <w:bookmarkStart w:id="373" w:name="_Toc23697"/>
      <w:bookmarkStart w:id="374" w:name="_Toc330459959"/>
      <w:bookmarkStart w:id="375" w:name="_Toc339019863"/>
      <w:bookmarkStart w:id="376" w:name="_Toc333238607"/>
      <w:bookmarkStart w:id="377" w:name="_Toc503785402"/>
      <w:bookmarkStart w:id="378" w:name="_Toc340507416"/>
      <w:r>
        <w:rPr>
          <w:rFonts w:hint="eastAsia"/>
          <w:color w:val="000000" w:themeColor="text1"/>
          <w:highlight w:val="none"/>
        </w:rPr>
        <w:t>招标文件的构成</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ascii="宋体"/>
          <w:bCs/>
          <w:color w:val="000000" w:themeColor="text1"/>
          <w:highlight w:val="none"/>
        </w:rPr>
        <w:tab/>
      </w:r>
      <w:r>
        <w:rPr>
          <w:rFonts w:hint="eastAsia" w:ascii="宋体"/>
          <w:bCs/>
          <w:color w:val="000000" w:themeColor="text1"/>
          <w:highlight w:val="none"/>
        </w:rPr>
        <w:t>招标文件以中文编印。</w:t>
      </w:r>
    </w:p>
    <w:p>
      <w:pPr>
        <w:pStyle w:val="5"/>
        <w:numPr>
          <w:ilvl w:val="4"/>
          <w:numId w:val="25"/>
        </w:numPr>
        <w:tabs>
          <w:tab w:val="left" w:pos="720"/>
        </w:tabs>
        <w:spacing w:before="240" w:after="120"/>
        <w:ind w:left="2432" w:hanging="2432"/>
        <w:rPr>
          <w:color w:val="000000" w:themeColor="text1"/>
          <w:highlight w:val="none"/>
        </w:rPr>
      </w:pPr>
      <w:bookmarkStart w:id="379" w:name="_Toc342296735"/>
      <w:bookmarkStart w:id="380" w:name="_Toc330459960"/>
      <w:bookmarkStart w:id="381" w:name="_Toc350438724"/>
      <w:bookmarkStart w:id="382" w:name="_Toc331684013"/>
      <w:bookmarkStart w:id="383" w:name="_Toc339441062"/>
      <w:bookmarkStart w:id="384" w:name="_Toc332270321"/>
      <w:bookmarkStart w:id="385" w:name="_Toc336681555"/>
      <w:bookmarkStart w:id="386" w:name="_Toc341348313"/>
      <w:bookmarkStart w:id="387" w:name="_Toc333237763"/>
      <w:bookmarkStart w:id="388" w:name="_Toc337632333"/>
      <w:bookmarkStart w:id="389" w:name="_Toc349127601"/>
      <w:bookmarkStart w:id="390" w:name="_Toc333935321"/>
      <w:bookmarkStart w:id="391" w:name="_Toc332206683"/>
      <w:bookmarkStart w:id="392" w:name="_Toc331512873"/>
      <w:bookmarkStart w:id="393" w:name="_Toc333238608"/>
      <w:bookmarkStart w:id="394" w:name="_Toc340672844"/>
      <w:bookmarkStart w:id="395" w:name="_Toc339362275"/>
      <w:bookmarkStart w:id="396" w:name="_Toc336681910"/>
      <w:bookmarkStart w:id="397" w:name="_Toc340677045"/>
      <w:bookmarkStart w:id="398" w:name="_Toc503785403"/>
      <w:bookmarkStart w:id="399" w:name="_Toc345513842"/>
      <w:bookmarkStart w:id="400" w:name="_Toc365985154"/>
      <w:bookmarkStart w:id="401" w:name="_Toc497224201"/>
      <w:bookmarkStart w:id="402" w:name="_Toc339020070"/>
      <w:bookmarkStart w:id="403" w:name="_Toc339020208"/>
      <w:bookmarkStart w:id="404" w:name="_Toc370388389"/>
      <w:bookmarkStart w:id="405" w:name="_Toc340507417"/>
      <w:bookmarkStart w:id="406" w:name="_Toc339019864"/>
      <w:bookmarkStart w:id="407" w:name="_Toc350756425"/>
      <w:bookmarkStart w:id="408" w:name="_Toc342060349"/>
      <w:bookmarkStart w:id="409" w:name="_Toc339019990"/>
      <w:bookmarkStart w:id="410" w:name="_Toc349143564"/>
      <w:bookmarkStart w:id="411" w:name="_Toc365967048"/>
      <w:bookmarkStart w:id="412" w:name="_Toc333935662"/>
      <w:bookmarkStart w:id="413" w:name="_Toc333237652"/>
      <w:bookmarkStart w:id="414" w:name="_Toc23604"/>
      <w:bookmarkStart w:id="415" w:name="_Toc374454576"/>
      <w:bookmarkStart w:id="416" w:name="_Toc497224203"/>
      <w:bookmarkStart w:id="417" w:name="_Toc503785405"/>
      <w:bookmarkStart w:id="418" w:name="_Toc365967050"/>
      <w:bookmarkStart w:id="419" w:name="_Toc340677047"/>
      <w:bookmarkStart w:id="420" w:name="_Toc333237654"/>
      <w:bookmarkStart w:id="421" w:name="_Toc349143566"/>
      <w:bookmarkStart w:id="422" w:name="_Toc345513844"/>
      <w:bookmarkStart w:id="423" w:name="_Toc366072505"/>
      <w:bookmarkStart w:id="424" w:name="_Toc350438726"/>
      <w:bookmarkStart w:id="425" w:name="_Toc365985156"/>
      <w:bookmarkStart w:id="426" w:name="_Toc341348315"/>
      <w:bookmarkStart w:id="427" w:name="_Toc340672846"/>
      <w:bookmarkStart w:id="428" w:name="_Toc350756427"/>
      <w:bookmarkStart w:id="429" w:name="_Toc331512875"/>
      <w:bookmarkStart w:id="430" w:name="_Toc333935664"/>
      <w:bookmarkStart w:id="431" w:name="_Toc342296737"/>
      <w:bookmarkStart w:id="432" w:name="_Toc337632335"/>
      <w:bookmarkStart w:id="433" w:name="_Toc332206685"/>
      <w:bookmarkStart w:id="434" w:name="_Toc336681557"/>
      <w:bookmarkStart w:id="435" w:name="_Toc340507419"/>
      <w:bookmarkStart w:id="436" w:name="_Toc332270323"/>
      <w:bookmarkStart w:id="437" w:name="_Toc342060351"/>
      <w:bookmarkStart w:id="438" w:name="_Toc333237765"/>
      <w:bookmarkStart w:id="439" w:name="_Toc339441064"/>
      <w:bookmarkStart w:id="440" w:name="_Toc333238610"/>
      <w:bookmarkStart w:id="441" w:name="_Toc339362277"/>
      <w:bookmarkStart w:id="442" w:name="_Toc339020210"/>
      <w:bookmarkStart w:id="443" w:name="_Toc339019866"/>
      <w:bookmarkStart w:id="444" w:name="_Toc336681912"/>
      <w:bookmarkStart w:id="445" w:name="_Toc349127603"/>
      <w:bookmarkStart w:id="446" w:name="_Toc333935323"/>
      <w:bookmarkStart w:id="447" w:name="_Toc339019992"/>
      <w:bookmarkStart w:id="448" w:name="_Toc339020072"/>
      <w:bookmarkStart w:id="449" w:name="_Toc330459962"/>
      <w:bookmarkStart w:id="450" w:name="_Toc331684015"/>
      <w:r>
        <w:rPr>
          <w:rFonts w:hint="eastAsia"/>
          <w:color w:val="000000" w:themeColor="text1"/>
          <w:highlight w:val="none"/>
        </w:rPr>
        <w:t>招标文件的澄清</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r>
        <w:rPr>
          <w:rFonts w:hint="eastAsia"/>
          <w:color w:val="000000" w:themeColor="text1"/>
          <w:highlight w:val="none"/>
        </w:rPr>
        <w:t>、修改</w:t>
      </w:r>
      <w:bookmarkEnd w:id="414"/>
      <w:bookmarkEnd w:id="415"/>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3"/>
        <w:numPr>
          <w:ilvl w:val="0"/>
          <w:numId w:val="0"/>
        </w:numPr>
        <w:rPr>
          <w:color w:val="000000" w:themeColor="text1"/>
          <w:sz w:val="24"/>
          <w:highlight w:val="none"/>
        </w:rPr>
      </w:pPr>
      <w:bookmarkStart w:id="451" w:name="_Toc374454577"/>
      <w:r>
        <w:rPr>
          <w:color w:val="000000" w:themeColor="text1"/>
          <w:sz w:val="24"/>
          <w:highlight w:val="none"/>
        </w:rPr>
        <w:br w:type="page"/>
      </w:r>
      <w:bookmarkStart w:id="452" w:name="_Toc1510"/>
      <w:r>
        <w:rPr>
          <w:rFonts w:hint="eastAsia"/>
          <w:color w:val="000000" w:themeColor="text1"/>
          <w:sz w:val="24"/>
          <w:highlight w:val="none"/>
        </w:rPr>
        <w:t>Ｃ</w:t>
      </w:r>
      <w:r>
        <w:rPr>
          <w:color w:val="000000" w:themeColor="text1"/>
          <w:sz w:val="24"/>
          <w:highlight w:val="none"/>
        </w:rPr>
        <w:t xml:space="preserve">  </w:t>
      </w:r>
      <w:r>
        <w:rPr>
          <w:rFonts w:hint="eastAsia"/>
          <w:color w:val="000000" w:themeColor="text1"/>
          <w:sz w:val="24"/>
          <w:highlight w:val="none"/>
        </w:rPr>
        <w:t>投标文件的编</w:t>
      </w:r>
      <w:bookmarkEnd w:id="416"/>
      <w:bookmarkEnd w:id="417"/>
      <w:r>
        <w:rPr>
          <w:rFonts w:hint="eastAsia"/>
          <w:color w:val="000000" w:themeColor="text1"/>
          <w:sz w:val="24"/>
          <w:highlight w:val="none"/>
        </w:rPr>
        <w:t>制</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pPr>
        <w:pStyle w:val="5"/>
        <w:numPr>
          <w:ilvl w:val="4"/>
          <w:numId w:val="25"/>
        </w:numPr>
        <w:tabs>
          <w:tab w:val="left" w:pos="720"/>
        </w:tabs>
        <w:spacing w:before="240" w:after="120"/>
        <w:ind w:left="2432" w:hanging="2432"/>
        <w:rPr>
          <w:color w:val="000000" w:themeColor="text1"/>
          <w:highlight w:val="none"/>
        </w:rPr>
      </w:pPr>
      <w:bookmarkStart w:id="453" w:name="_Toc339020073"/>
      <w:bookmarkStart w:id="454" w:name="_Toc340507420"/>
      <w:bookmarkStart w:id="455" w:name="_Toc337632336"/>
      <w:bookmarkStart w:id="456" w:name="_Toc339020211"/>
      <w:bookmarkStart w:id="457" w:name="_Toc333935665"/>
      <w:bookmarkStart w:id="458" w:name="_Toc374454578"/>
      <w:bookmarkStart w:id="459" w:name="_Toc339019867"/>
      <w:bookmarkStart w:id="460" w:name="_Toc350756428"/>
      <w:bookmarkStart w:id="461" w:name="_Toc331512876"/>
      <w:bookmarkStart w:id="462" w:name="_Toc336681558"/>
      <w:bookmarkStart w:id="463" w:name="_Toc29808"/>
      <w:bookmarkStart w:id="464" w:name="_Toc331684016"/>
      <w:bookmarkStart w:id="465" w:name="_Toc333237766"/>
      <w:bookmarkStart w:id="466" w:name="_Toc332206686"/>
      <w:bookmarkStart w:id="467" w:name="_Toc339362278"/>
      <w:bookmarkStart w:id="468" w:name="_Toc330459963"/>
      <w:bookmarkStart w:id="469" w:name="_Toc497224204"/>
      <w:bookmarkStart w:id="470" w:name="_Toc342296738"/>
      <w:bookmarkStart w:id="471" w:name="_Toc365985157"/>
      <w:bookmarkStart w:id="472" w:name="_Toc333935324"/>
      <w:bookmarkStart w:id="473" w:name="_Toc349127604"/>
      <w:bookmarkStart w:id="474" w:name="_Toc503785406"/>
      <w:bookmarkStart w:id="475" w:name="_Toc365967051"/>
      <w:bookmarkStart w:id="476" w:name="_Toc336681913"/>
      <w:bookmarkStart w:id="477" w:name="_Toc333238611"/>
      <w:bookmarkStart w:id="478" w:name="_Toc350438727"/>
      <w:bookmarkStart w:id="479" w:name="_Toc340677048"/>
      <w:bookmarkStart w:id="480" w:name="_Toc341348316"/>
      <w:bookmarkStart w:id="481" w:name="_Toc349143567"/>
      <w:bookmarkStart w:id="482" w:name="_Toc333237655"/>
      <w:bookmarkStart w:id="483" w:name="_Toc339441065"/>
      <w:bookmarkStart w:id="484" w:name="_Toc345513845"/>
      <w:bookmarkStart w:id="485" w:name="_Toc339019993"/>
      <w:bookmarkStart w:id="486" w:name="_Toc366072506"/>
      <w:bookmarkStart w:id="487" w:name="_Toc342060352"/>
      <w:bookmarkStart w:id="488" w:name="_Toc340672847"/>
      <w:bookmarkStart w:id="489" w:name="_Toc332270324"/>
      <w:r>
        <w:rPr>
          <w:rFonts w:hint="eastAsia"/>
          <w:color w:val="000000" w:themeColor="text1"/>
          <w:highlight w:val="none"/>
        </w:rPr>
        <w:t>要求</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5"/>
        <w:numPr>
          <w:ilvl w:val="4"/>
          <w:numId w:val="25"/>
        </w:numPr>
        <w:tabs>
          <w:tab w:val="left" w:pos="720"/>
        </w:tabs>
        <w:spacing w:before="240" w:after="120"/>
        <w:ind w:left="2432" w:hanging="2432"/>
        <w:rPr>
          <w:color w:val="000000" w:themeColor="text1"/>
          <w:highlight w:val="none"/>
        </w:rPr>
      </w:pPr>
      <w:bookmarkStart w:id="490" w:name="_Toc349127605"/>
      <w:bookmarkStart w:id="491" w:name="_Toc330459964"/>
      <w:bookmarkStart w:id="492" w:name="_Toc333935325"/>
      <w:bookmarkStart w:id="493" w:name="_Toc332270325"/>
      <w:bookmarkStart w:id="494" w:name="_Toc340677049"/>
      <w:bookmarkStart w:id="495" w:name="_Toc30114"/>
      <w:bookmarkStart w:id="496" w:name="_Toc497224205"/>
      <w:bookmarkStart w:id="497" w:name="_Toc342060353"/>
      <w:bookmarkStart w:id="498" w:name="_Toc503785407"/>
      <w:bookmarkStart w:id="499" w:name="_Toc365967052"/>
      <w:bookmarkStart w:id="500" w:name="_Toc339020074"/>
      <w:bookmarkStart w:id="501" w:name="_Toc345513846"/>
      <w:bookmarkStart w:id="502" w:name="_Toc340672848"/>
      <w:bookmarkStart w:id="503" w:name="_Toc340507421"/>
      <w:bookmarkStart w:id="504" w:name="_Toc336681914"/>
      <w:bookmarkStart w:id="505" w:name="_Toc339019994"/>
      <w:bookmarkStart w:id="506" w:name="_Toc350438728"/>
      <w:bookmarkStart w:id="507" w:name="_Toc374454579"/>
      <w:bookmarkStart w:id="508" w:name="_Toc333237656"/>
      <w:bookmarkStart w:id="509" w:name="_Toc336681559"/>
      <w:bookmarkStart w:id="510" w:name="_Toc366072507"/>
      <w:bookmarkStart w:id="511" w:name="_Toc339441066"/>
      <w:bookmarkStart w:id="512" w:name="_Toc337632337"/>
      <w:bookmarkStart w:id="513" w:name="_Toc332206687"/>
      <w:bookmarkStart w:id="514" w:name="_Toc331512877"/>
      <w:bookmarkStart w:id="515" w:name="_Toc350756429"/>
      <w:bookmarkStart w:id="516" w:name="_Toc333237767"/>
      <w:bookmarkStart w:id="517" w:name="_Toc333935666"/>
      <w:bookmarkStart w:id="518" w:name="_Toc339362279"/>
      <w:bookmarkStart w:id="519" w:name="_Toc349143568"/>
      <w:bookmarkStart w:id="520" w:name="_Toc333238612"/>
      <w:bookmarkStart w:id="521" w:name="_Toc331684017"/>
      <w:bookmarkStart w:id="522" w:name="_Toc339020212"/>
      <w:bookmarkStart w:id="523" w:name="_Toc339019868"/>
      <w:bookmarkStart w:id="524" w:name="_Toc342296739"/>
      <w:bookmarkStart w:id="525" w:name="_Toc341348317"/>
      <w:bookmarkStart w:id="526" w:name="_Toc365985158"/>
      <w:r>
        <w:rPr>
          <w:rFonts w:hint="eastAsia"/>
          <w:color w:val="000000" w:themeColor="text1"/>
          <w:highlight w:val="none"/>
        </w:rPr>
        <w:t>投标语言及计量单位</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5"/>
        <w:numPr>
          <w:ilvl w:val="4"/>
          <w:numId w:val="25"/>
        </w:numPr>
        <w:tabs>
          <w:tab w:val="left" w:pos="720"/>
        </w:tabs>
        <w:spacing w:before="240" w:after="120"/>
        <w:ind w:left="2432" w:hanging="2432"/>
        <w:rPr>
          <w:color w:val="000000" w:themeColor="text1"/>
          <w:highlight w:val="none"/>
        </w:rPr>
      </w:pPr>
      <w:bookmarkStart w:id="527" w:name="_Toc365967053"/>
      <w:bookmarkStart w:id="528" w:name="_Toc333237768"/>
      <w:bookmarkStart w:id="529" w:name="_Toc350756430"/>
      <w:bookmarkStart w:id="530" w:name="_Toc345513847"/>
      <w:bookmarkStart w:id="531" w:name="_Toc503785408"/>
      <w:bookmarkStart w:id="532" w:name="_Toc366072508"/>
      <w:bookmarkStart w:id="533" w:name="_Toc340672849"/>
      <w:bookmarkStart w:id="534" w:name="_Toc339362280"/>
      <w:bookmarkStart w:id="535" w:name="_Toc339441067"/>
      <w:bookmarkStart w:id="536" w:name="_Toc342296740"/>
      <w:bookmarkStart w:id="537" w:name="_Toc333935326"/>
      <w:bookmarkStart w:id="538" w:name="_Toc342060354"/>
      <w:bookmarkStart w:id="539" w:name="_Toc350438729"/>
      <w:bookmarkStart w:id="540" w:name="_Toc339020213"/>
      <w:bookmarkStart w:id="541" w:name="_Toc497224206"/>
      <w:bookmarkStart w:id="542" w:name="_Toc340677050"/>
      <w:bookmarkStart w:id="543" w:name="_Toc337632338"/>
      <w:bookmarkStart w:id="544" w:name="_Toc332270326"/>
      <w:bookmarkStart w:id="545" w:name="_Toc374454580"/>
      <w:bookmarkStart w:id="546" w:name="_Toc331512878"/>
      <w:bookmarkStart w:id="547" w:name="_Toc365985159"/>
      <w:bookmarkStart w:id="548" w:name="_Toc331684018"/>
      <w:bookmarkStart w:id="549" w:name="_Toc341348318"/>
      <w:bookmarkStart w:id="550" w:name="_Toc340507422"/>
      <w:bookmarkStart w:id="551" w:name="_Toc349127606"/>
      <w:bookmarkStart w:id="552" w:name="_Toc333237657"/>
      <w:bookmarkStart w:id="553" w:name="_Toc339019995"/>
      <w:bookmarkStart w:id="554" w:name="_Toc333238613"/>
      <w:bookmarkStart w:id="555" w:name="_Toc7308"/>
      <w:bookmarkStart w:id="556" w:name="_Toc332206688"/>
      <w:bookmarkStart w:id="557" w:name="_Toc339020075"/>
      <w:bookmarkStart w:id="558" w:name="_Toc349143569"/>
      <w:bookmarkStart w:id="559" w:name="_Toc333935667"/>
      <w:bookmarkStart w:id="560" w:name="_Toc336681915"/>
      <w:bookmarkStart w:id="561" w:name="_Toc330459965"/>
      <w:bookmarkStart w:id="562" w:name="_Toc339019869"/>
      <w:bookmarkStart w:id="563" w:name="_Toc336681560"/>
      <w:r>
        <w:rPr>
          <w:rFonts w:hint="eastAsia"/>
          <w:color w:val="000000" w:themeColor="text1"/>
          <w:highlight w:val="none"/>
        </w:rPr>
        <w:t>投标文件的构成</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4" w:name="_Toc503785409"/>
      <w:bookmarkStart w:id="565" w:name="_Toc497224207"/>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5"/>
        <w:numPr>
          <w:ilvl w:val="4"/>
          <w:numId w:val="25"/>
        </w:numPr>
        <w:tabs>
          <w:tab w:val="left" w:pos="720"/>
        </w:tabs>
        <w:spacing w:before="240" w:after="120"/>
        <w:ind w:left="2432" w:hanging="2432"/>
        <w:rPr>
          <w:color w:val="000000" w:themeColor="text1"/>
          <w:highlight w:val="none"/>
        </w:rPr>
      </w:pPr>
      <w:bookmarkStart w:id="566" w:name="_Toc337632339"/>
      <w:bookmarkStart w:id="567" w:name="_Toc333935327"/>
      <w:bookmarkStart w:id="568" w:name="_Toc339020076"/>
      <w:bookmarkStart w:id="569" w:name="_Toc339019996"/>
      <w:bookmarkStart w:id="570" w:name="_Toc333237658"/>
      <w:bookmarkStart w:id="571" w:name="_Toc349143570"/>
      <w:bookmarkStart w:id="572" w:name="_Toc332206689"/>
      <w:bookmarkStart w:id="573" w:name="_Toc333238614"/>
      <w:bookmarkStart w:id="574" w:name="_Toc336681561"/>
      <w:bookmarkStart w:id="575" w:name="_Toc333935668"/>
      <w:bookmarkStart w:id="576" w:name="_Toc13691"/>
      <w:bookmarkStart w:id="577" w:name="_Toc340672850"/>
      <w:bookmarkStart w:id="578" w:name="_Toc336681916"/>
      <w:bookmarkStart w:id="579" w:name="_Toc331512879"/>
      <w:bookmarkStart w:id="580" w:name="_Toc332270327"/>
      <w:bookmarkStart w:id="581" w:name="_Toc333237769"/>
      <w:bookmarkStart w:id="582" w:name="_Toc340677051"/>
      <w:bookmarkStart w:id="583" w:name="_Toc365967054"/>
      <w:bookmarkStart w:id="584" w:name="_Toc339020214"/>
      <w:bookmarkStart w:id="585" w:name="_Toc349127607"/>
      <w:bookmarkStart w:id="586" w:name="_Toc330459966"/>
      <w:bookmarkStart w:id="587" w:name="_Toc342060355"/>
      <w:bookmarkStart w:id="588" w:name="_Toc350756431"/>
      <w:bookmarkStart w:id="589" w:name="_Toc339441068"/>
      <w:bookmarkStart w:id="590" w:name="_Toc374454581"/>
      <w:bookmarkStart w:id="591" w:name="_Toc340507423"/>
      <w:bookmarkStart w:id="592" w:name="_Toc331684019"/>
      <w:bookmarkStart w:id="593" w:name="_Toc345513848"/>
      <w:bookmarkStart w:id="594" w:name="_Toc341348319"/>
      <w:bookmarkStart w:id="595" w:name="_Toc366072509"/>
      <w:bookmarkStart w:id="596" w:name="_Toc339019870"/>
      <w:bookmarkStart w:id="597" w:name="_Toc350438730"/>
      <w:bookmarkStart w:id="598" w:name="_Toc365985160"/>
      <w:bookmarkStart w:id="599" w:name="_Toc339362281"/>
      <w:bookmarkStart w:id="600" w:name="_Toc342296741"/>
      <w:r>
        <w:rPr>
          <w:rFonts w:hint="eastAsia"/>
          <w:color w:val="000000" w:themeColor="text1"/>
          <w:highlight w:val="none"/>
        </w:rPr>
        <w:t>投标文件格式</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5"/>
        <w:numPr>
          <w:ilvl w:val="4"/>
          <w:numId w:val="25"/>
        </w:numPr>
        <w:tabs>
          <w:tab w:val="left" w:pos="720"/>
        </w:tabs>
        <w:spacing w:before="240" w:after="120"/>
        <w:ind w:left="2432" w:hanging="2432"/>
        <w:rPr>
          <w:color w:val="000000" w:themeColor="text1"/>
          <w:highlight w:val="none"/>
        </w:rPr>
      </w:pPr>
      <w:bookmarkStart w:id="601" w:name="_Toc332206690"/>
      <w:bookmarkStart w:id="602" w:name="_Toc342296742"/>
      <w:bookmarkStart w:id="603" w:name="_Toc5003680"/>
      <w:bookmarkStart w:id="604" w:name="_Toc342060356"/>
      <w:bookmarkStart w:id="605" w:name="_Toc339362282"/>
      <w:bookmarkStart w:id="606" w:name="_Toc333238615"/>
      <w:bookmarkStart w:id="607" w:name="_Toc341348320"/>
      <w:bookmarkStart w:id="608" w:name="_Toc365967055"/>
      <w:bookmarkStart w:id="609" w:name="_Toc374454582"/>
      <w:bookmarkStart w:id="610" w:name="_Toc331512880"/>
      <w:bookmarkStart w:id="611" w:name="_Toc340677052"/>
      <w:bookmarkStart w:id="612" w:name="_Toc331684020"/>
      <w:bookmarkStart w:id="613" w:name="_Toc330459967"/>
      <w:bookmarkStart w:id="614" w:name="_Toc340672851"/>
      <w:bookmarkStart w:id="615" w:name="_Toc339020077"/>
      <w:bookmarkStart w:id="616" w:name="_Toc365985161"/>
      <w:bookmarkStart w:id="617" w:name="_Toc339020215"/>
      <w:bookmarkStart w:id="618" w:name="_Toc336681917"/>
      <w:bookmarkStart w:id="619" w:name="_Toc336681562"/>
      <w:bookmarkStart w:id="620" w:name="_Toc332270328"/>
      <w:bookmarkStart w:id="621" w:name="_Toc349143571"/>
      <w:bookmarkStart w:id="622" w:name="_Toc350438731"/>
      <w:bookmarkStart w:id="623" w:name="_Toc333237659"/>
      <w:bookmarkStart w:id="624" w:name="_Toc339441069"/>
      <w:bookmarkStart w:id="625" w:name="_Toc340507424"/>
      <w:bookmarkStart w:id="626" w:name="_Toc23067"/>
      <w:bookmarkStart w:id="627" w:name="_Toc339019997"/>
      <w:bookmarkStart w:id="628" w:name="_Toc333935669"/>
      <w:bookmarkStart w:id="629" w:name="_Toc349127608"/>
      <w:bookmarkStart w:id="630" w:name="_Toc345513849"/>
      <w:bookmarkStart w:id="631" w:name="_Toc333935328"/>
      <w:bookmarkStart w:id="632" w:name="_Toc333237770"/>
      <w:bookmarkStart w:id="633" w:name="_Toc350756432"/>
      <w:bookmarkStart w:id="634" w:name="_Toc366072510"/>
      <w:bookmarkStart w:id="635" w:name="_Toc337632340"/>
      <w:bookmarkStart w:id="636" w:name="_Toc339019871"/>
      <w:r>
        <w:rPr>
          <w:rFonts w:hint="eastAsia"/>
          <w:color w:val="000000" w:themeColor="text1"/>
          <w:highlight w:val="none"/>
        </w:rPr>
        <w:t>资格证明文件</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5"/>
        <w:numPr>
          <w:ilvl w:val="4"/>
          <w:numId w:val="25"/>
        </w:numPr>
        <w:tabs>
          <w:tab w:val="left" w:pos="720"/>
        </w:tabs>
        <w:spacing w:before="240" w:after="120"/>
        <w:ind w:left="2432" w:hanging="2432"/>
        <w:rPr>
          <w:color w:val="000000" w:themeColor="text1"/>
          <w:highlight w:val="none"/>
        </w:rPr>
      </w:pPr>
      <w:bookmarkStart w:id="637" w:name="_Toc365967056"/>
      <w:bookmarkStart w:id="638" w:name="_Toc366072511"/>
      <w:bookmarkStart w:id="639" w:name="_Toc332206691"/>
      <w:bookmarkStart w:id="640" w:name="_Toc333238616"/>
      <w:bookmarkStart w:id="641" w:name="_Toc330459968"/>
      <w:bookmarkStart w:id="642" w:name="_Toc337632341"/>
      <w:bookmarkStart w:id="643" w:name="_Toc340677053"/>
      <w:bookmarkStart w:id="644" w:name="_Toc340672852"/>
      <w:bookmarkStart w:id="645" w:name="_Toc333935670"/>
      <w:bookmarkStart w:id="646" w:name="_Toc331684021"/>
      <w:bookmarkStart w:id="647" w:name="_Toc333935329"/>
      <w:bookmarkStart w:id="648" w:name="_Toc342060357"/>
      <w:bookmarkStart w:id="649" w:name="_Toc374454583"/>
      <w:bookmarkStart w:id="650" w:name="_Toc350438732"/>
      <w:bookmarkStart w:id="651" w:name="_Toc350756433"/>
      <w:bookmarkStart w:id="652" w:name="_Toc333237660"/>
      <w:bookmarkStart w:id="653" w:name="_Toc341348321"/>
      <w:bookmarkStart w:id="654" w:name="_Toc339020216"/>
      <w:bookmarkStart w:id="655" w:name="_Toc336681563"/>
      <w:bookmarkStart w:id="656" w:name="_Toc333237771"/>
      <w:bookmarkStart w:id="657" w:name="_Toc339019998"/>
      <w:bookmarkStart w:id="658" w:name="_Toc340507425"/>
      <w:bookmarkStart w:id="659" w:name="_Toc332270329"/>
      <w:bookmarkStart w:id="660" w:name="_Toc365985162"/>
      <w:bookmarkStart w:id="661" w:name="_Toc339020078"/>
      <w:bookmarkStart w:id="662" w:name="_Toc339362283"/>
      <w:bookmarkStart w:id="663" w:name="_Toc5281"/>
      <w:bookmarkStart w:id="664" w:name="_Toc342296743"/>
      <w:bookmarkStart w:id="665" w:name="_Toc336681918"/>
      <w:bookmarkStart w:id="666" w:name="_Toc345513850"/>
      <w:bookmarkStart w:id="667" w:name="_Toc5003681"/>
      <w:bookmarkStart w:id="668" w:name="_Toc339019872"/>
      <w:bookmarkStart w:id="669" w:name="_Toc349143572"/>
      <w:bookmarkStart w:id="670" w:name="_Toc349127609"/>
      <w:bookmarkStart w:id="671" w:name="_Toc339441070"/>
      <w:bookmarkStart w:id="672" w:name="_Toc331512881"/>
      <w:r>
        <w:rPr>
          <w:rFonts w:hint="eastAsia"/>
          <w:color w:val="000000" w:themeColor="text1"/>
          <w:highlight w:val="none"/>
        </w:rPr>
        <w:t>货物和服务的证明文件</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12.1</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5"/>
        <w:numPr>
          <w:ilvl w:val="4"/>
          <w:numId w:val="25"/>
        </w:numPr>
        <w:tabs>
          <w:tab w:val="left" w:pos="720"/>
        </w:tabs>
        <w:spacing w:before="240" w:after="120"/>
        <w:ind w:left="2432" w:hanging="2432"/>
        <w:rPr>
          <w:color w:val="000000" w:themeColor="text1"/>
          <w:highlight w:val="none"/>
        </w:rPr>
      </w:pPr>
      <w:bookmarkStart w:id="673" w:name="_Toc331512882"/>
      <w:bookmarkStart w:id="674" w:name="_Toc349127610"/>
      <w:bookmarkStart w:id="675" w:name="_Toc339020217"/>
      <w:bookmarkStart w:id="676" w:name="_Toc332270330"/>
      <w:bookmarkStart w:id="677" w:name="_Toc350756434"/>
      <w:bookmarkStart w:id="678" w:name="_Toc349143573"/>
      <w:bookmarkStart w:id="679" w:name="_Toc332206692"/>
      <w:bookmarkStart w:id="680" w:name="_Toc333237661"/>
      <w:bookmarkStart w:id="681" w:name="_Toc365967057"/>
      <w:bookmarkStart w:id="682" w:name="_Toc339019999"/>
      <w:bookmarkStart w:id="683" w:name="_Toc336681919"/>
      <w:bookmarkStart w:id="684" w:name="_Toc333935671"/>
      <w:bookmarkStart w:id="685" w:name="_Toc350438733"/>
      <w:bookmarkStart w:id="686" w:name="_Toc339441071"/>
      <w:bookmarkStart w:id="687" w:name="_Toc333237772"/>
      <w:bookmarkStart w:id="688" w:name="_Toc331684022"/>
      <w:bookmarkStart w:id="689" w:name="_Toc342060358"/>
      <w:bookmarkStart w:id="690" w:name="_Toc366072512"/>
      <w:bookmarkStart w:id="691" w:name="_Toc333238617"/>
      <w:bookmarkStart w:id="692" w:name="_Toc340672853"/>
      <w:bookmarkStart w:id="693" w:name="_Toc497224209"/>
      <w:bookmarkStart w:id="694" w:name="_Toc374454584"/>
      <w:bookmarkStart w:id="695" w:name="_Toc365985163"/>
      <w:bookmarkStart w:id="696" w:name="_Toc339362284"/>
      <w:bookmarkStart w:id="697" w:name="_Toc339019873"/>
      <w:bookmarkStart w:id="698" w:name="_Toc341348322"/>
      <w:bookmarkStart w:id="699" w:name="_Toc18380"/>
      <w:bookmarkStart w:id="700" w:name="_Toc337632342"/>
      <w:bookmarkStart w:id="701" w:name="_Toc333935330"/>
      <w:bookmarkStart w:id="702" w:name="_Toc342296744"/>
      <w:bookmarkStart w:id="703" w:name="_Toc340677054"/>
      <w:bookmarkStart w:id="704" w:name="_Toc330459969"/>
      <w:bookmarkStart w:id="705" w:name="_Toc345513851"/>
      <w:bookmarkStart w:id="706" w:name="_Toc340507426"/>
      <w:bookmarkStart w:id="707" w:name="_Toc339020079"/>
      <w:bookmarkStart w:id="708" w:name="_Toc503785411"/>
      <w:bookmarkStart w:id="709" w:name="_Toc336681564"/>
      <w:r>
        <w:rPr>
          <w:rFonts w:hint="eastAsia"/>
          <w:color w:val="000000" w:themeColor="text1"/>
          <w:highlight w:val="none"/>
        </w:rPr>
        <w:t>投标报价与投标货币</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w:t>
      </w:r>
      <w:r>
        <w:rPr>
          <w:rFonts w:hint="eastAsia" w:ascii="宋体" w:hAnsi="宋体"/>
          <w:color w:val="000000" w:themeColor="text1"/>
          <w:highlight w:val="none"/>
        </w:rPr>
        <w:tab/>
      </w:r>
      <w:r>
        <w:rPr>
          <w:rFonts w:hint="eastAsia" w:ascii="宋体" w:hAnsi="宋体"/>
          <w:color w:val="000000" w:themeColor="text1"/>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5"/>
        <w:numPr>
          <w:ilvl w:val="4"/>
          <w:numId w:val="25"/>
        </w:numPr>
        <w:tabs>
          <w:tab w:val="left" w:pos="720"/>
        </w:tabs>
        <w:spacing w:before="240" w:after="120"/>
        <w:ind w:left="2432" w:hanging="2432"/>
        <w:rPr>
          <w:color w:val="000000" w:themeColor="text1"/>
          <w:highlight w:val="none"/>
        </w:rPr>
      </w:pPr>
      <w:bookmarkStart w:id="710" w:name="_Toc342060359"/>
      <w:bookmarkStart w:id="711" w:name="_Toc366072513"/>
      <w:bookmarkStart w:id="712" w:name="_Toc339020218"/>
      <w:bookmarkStart w:id="713" w:name="_Toc497224212"/>
      <w:bookmarkStart w:id="714" w:name="_Toc333935672"/>
      <w:bookmarkStart w:id="715" w:name="_Toc333238618"/>
      <w:bookmarkStart w:id="716" w:name="_Toc350438734"/>
      <w:bookmarkStart w:id="717" w:name="_Toc349143574"/>
      <w:bookmarkStart w:id="718" w:name="_Toc331684023"/>
      <w:bookmarkStart w:id="719" w:name="_Toc342296745"/>
      <w:bookmarkStart w:id="720" w:name="_Toc332206693"/>
      <w:bookmarkStart w:id="721" w:name="_Toc374454585"/>
      <w:bookmarkStart w:id="722" w:name="_Toc339019874"/>
      <w:bookmarkStart w:id="723" w:name="_Toc336681920"/>
      <w:bookmarkStart w:id="724" w:name="_Toc503785414"/>
      <w:bookmarkStart w:id="725" w:name="_Toc349127611"/>
      <w:bookmarkStart w:id="726" w:name="_Toc340677055"/>
      <w:bookmarkStart w:id="727" w:name="_Toc337632343"/>
      <w:bookmarkStart w:id="728" w:name="_Toc365985164"/>
      <w:bookmarkStart w:id="729" w:name="_Toc330459970"/>
      <w:bookmarkStart w:id="730" w:name="_Toc350756435"/>
      <w:bookmarkStart w:id="731" w:name="_Toc331512883"/>
      <w:bookmarkStart w:id="732" w:name="_Toc365967058"/>
      <w:bookmarkStart w:id="733" w:name="_Toc332270331"/>
      <w:bookmarkStart w:id="734" w:name="_Toc340672854"/>
      <w:bookmarkStart w:id="735" w:name="_Toc333237773"/>
      <w:bookmarkStart w:id="736" w:name="_Toc333935331"/>
      <w:bookmarkStart w:id="737" w:name="_Toc339362285"/>
      <w:bookmarkStart w:id="738" w:name="_Toc339020000"/>
      <w:bookmarkStart w:id="739" w:name="_Toc339020080"/>
      <w:bookmarkStart w:id="740" w:name="_Toc333237662"/>
      <w:bookmarkStart w:id="741" w:name="_Toc340507427"/>
      <w:bookmarkStart w:id="742" w:name="_Toc341348323"/>
      <w:bookmarkStart w:id="743" w:name="_Toc12867"/>
      <w:bookmarkStart w:id="744" w:name="_Toc336681565"/>
      <w:bookmarkStart w:id="745" w:name="_Toc345513852"/>
      <w:bookmarkStart w:id="746" w:name="_Toc339441072"/>
      <w:r>
        <w:rPr>
          <w:rFonts w:hint="eastAsia"/>
          <w:color w:val="000000" w:themeColor="text1"/>
          <w:highlight w:val="none"/>
        </w:rPr>
        <w:t>投标保证金</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ascii="宋体"/>
          <w:bCs/>
          <w:color w:val="000000" w:themeColor="text1"/>
          <w:highlight w:val="none"/>
        </w:rPr>
        <w:t xml:space="preserve"> </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5"/>
        <w:numPr>
          <w:ilvl w:val="4"/>
          <w:numId w:val="25"/>
        </w:numPr>
        <w:tabs>
          <w:tab w:val="left" w:pos="720"/>
        </w:tabs>
        <w:spacing w:before="240" w:after="120"/>
        <w:ind w:left="2432" w:hanging="2432"/>
        <w:rPr>
          <w:color w:val="000000" w:themeColor="text1"/>
          <w:highlight w:val="none"/>
        </w:rPr>
      </w:pPr>
      <w:bookmarkStart w:id="747" w:name="_Toc332206694"/>
      <w:bookmarkStart w:id="748" w:name="_Toc366072514"/>
      <w:bookmarkStart w:id="749" w:name="_Toc336681566"/>
      <w:bookmarkStart w:id="750" w:name="_Toc345513853"/>
      <w:bookmarkStart w:id="751" w:name="_Toc340507428"/>
      <w:bookmarkStart w:id="752" w:name="_Toc350756436"/>
      <w:bookmarkStart w:id="753" w:name="_Toc333935673"/>
      <w:bookmarkStart w:id="754" w:name="_Toc374454586"/>
      <w:bookmarkStart w:id="755" w:name="_Toc339019875"/>
      <w:bookmarkStart w:id="756" w:name="_Toc341348324"/>
      <w:bookmarkStart w:id="757" w:name="_Toc333935332"/>
      <w:bookmarkStart w:id="758" w:name="_Toc339441073"/>
      <w:bookmarkStart w:id="759" w:name="_Toc331512884"/>
      <w:bookmarkStart w:id="760" w:name="_Toc330459971"/>
      <w:bookmarkStart w:id="761" w:name="_Toc350438735"/>
      <w:bookmarkStart w:id="762" w:name="_Toc336681921"/>
      <w:bookmarkStart w:id="763" w:name="_Toc365985165"/>
      <w:bookmarkStart w:id="764" w:name="_Toc8806"/>
      <w:bookmarkStart w:id="765" w:name="_Toc333237663"/>
      <w:bookmarkStart w:id="766" w:name="_Toc339020001"/>
      <w:bookmarkStart w:id="767" w:name="_Toc342060360"/>
      <w:bookmarkStart w:id="768" w:name="_Toc333237774"/>
      <w:bookmarkStart w:id="769" w:name="_Toc333238619"/>
      <w:bookmarkStart w:id="770" w:name="_Toc497224213"/>
      <w:bookmarkStart w:id="771" w:name="_Toc349143575"/>
      <w:bookmarkStart w:id="772" w:name="_Toc339362286"/>
      <w:bookmarkStart w:id="773" w:name="_Toc339020081"/>
      <w:bookmarkStart w:id="774" w:name="_Toc332270332"/>
      <w:bookmarkStart w:id="775" w:name="_Toc340677056"/>
      <w:bookmarkStart w:id="776" w:name="_Toc339020219"/>
      <w:bookmarkStart w:id="777" w:name="_Toc342296746"/>
      <w:bookmarkStart w:id="778" w:name="_Toc349127612"/>
      <w:bookmarkStart w:id="779" w:name="_Toc331684024"/>
      <w:bookmarkStart w:id="780" w:name="_Toc340672855"/>
      <w:bookmarkStart w:id="781" w:name="_Toc503785415"/>
      <w:bookmarkStart w:id="782" w:name="_Toc337632344"/>
      <w:bookmarkStart w:id="783" w:name="_Toc365967059"/>
      <w:r>
        <w:rPr>
          <w:rFonts w:hint="eastAsia"/>
          <w:color w:val="000000" w:themeColor="text1"/>
          <w:highlight w:val="none"/>
        </w:rPr>
        <w:t>投标有效期</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r>
        <w:rPr>
          <w:rFonts w:ascii="宋体"/>
          <w:bCs/>
          <w:color w:val="000000" w:themeColor="text1"/>
          <w:highlight w:val="none"/>
        </w:rPr>
        <w:t xml:space="preserve"> </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5"/>
        <w:numPr>
          <w:ilvl w:val="4"/>
          <w:numId w:val="25"/>
        </w:numPr>
        <w:tabs>
          <w:tab w:val="left" w:pos="720"/>
        </w:tabs>
        <w:spacing w:before="240" w:after="120"/>
        <w:ind w:left="2432" w:hanging="2432"/>
        <w:rPr>
          <w:color w:val="000000" w:themeColor="text1"/>
          <w:highlight w:val="none"/>
        </w:rPr>
      </w:pPr>
      <w:bookmarkStart w:id="784" w:name="_Toc331684025"/>
      <w:bookmarkStart w:id="785" w:name="_Toc349127613"/>
      <w:bookmarkStart w:id="786" w:name="_Toc365985166"/>
      <w:bookmarkStart w:id="787" w:name="_Toc332270333"/>
      <w:bookmarkStart w:id="788" w:name="_Toc350756437"/>
      <w:bookmarkStart w:id="789" w:name="_Toc330459972"/>
      <w:bookmarkStart w:id="790" w:name="_Toc503785416"/>
      <w:bookmarkStart w:id="791" w:name="_Toc342060361"/>
      <w:bookmarkStart w:id="792" w:name="_Toc111534389"/>
      <w:bookmarkStart w:id="793" w:name="_Toc349143576"/>
      <w:bookmarkStart w:id="794" w:name="_Toc339020220"/>
      <w:bookmarkStart w:id="795" w:name="_Toc374454587"/>
      <w:bookmarkStart w:id="796" w:name="_Toc339441074"/>
      <w:bookmarkStart w:id="797" w:name="_Toc333935674"/>
      <w:bookmarkStart w:id="798" w:name="_Toc333237775"/>
      <w:bookmarkStart w:id="799" w:name="_Toc340677057"/>
      <w:bookmarkStart w:id="800" w:name="_Toc345513854"/>
      <w:bookmarkStart w:id="801" w:name="_Toc333935333"/>
      <w:bookmarkStart w:id="802" w:name="_Toc339020082"/>
      <w:bookmarkStart w:id="803" w:name="_Toc337632345"/>
      <w:bookmarkStart w:id="804" w:name="_Toc339020002"/>
      <w:bookmarkStart w:id="805" w:name="_Toc331512885"/>
      <w:bookmarkStart w:id="806" w:name="_Toc340507429"/>
      <w:bookmarkStart w:id="807" w:name="_Toc366072515"/>
      <w:bookmarkStart w:id="808" w:name="_Toc342296747"/>
      <w:bookmarkStart w:id="809" w:name="_Toc341348325"/>
      <w:bookmarkStart w:id="810" w:name="_Toc339019876"/>
      <w:bookmarkStart w:id="811" w:name="_Toc339362287"/>
      <w:bookmarkStart w:id="812" w:name="_Toc497224214"/>
      <w:bookmarkStart w:id="813" w:name="_Toc336681567"/>
      <w:bookmarkStart w:id="814" w:name="_Toc336681922"/>
      <w:bookmarkStart w:id="815" w:name="_Toc340672856"/>
      <w:bookmarkStart w:id="816" w:name="_Toc333238620"/>
      <w:bookmarkStart w:id="817" w:name="_Toc20759"/>
      <w:bookmarkStart w:id="818" w:name="_Toc365967060"/>
      <w:bookmarkStart w:id="819" w:name="_Toc332206695"/>
      <w:bookmarkStart w:id="820" w:name="_Toc350438736"/>
      <w:bookmarkStart w:id="821" w:name="_Toc333237664"/>
      <w:r>
        <w:rPr>
          <w:rFonts w:hint="eastAsia"/>
          <w:color w:val="000000" w:themeColor="text1"/>
          <w:highlight w:val="none"/>
        </w:rPr>
        <w:t>投标文件的签署及规定</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除投标人对差错处做必要修改外，投标文件中不允许有行间插字、涂改或增删，如有修改错漏处，必须由投标文件的签署人签字并在修改错漏处加盖公章，以示确认。</w:t>
      </w:r>
    </w:p>
    <w:p>
      <w:pPr>
        <w:pStyle w:val="3"/>
        <w:numPr>
          <w:ilvl w:val="0"/>
          <w:numId w:val="0"/>
        </w:numPr>
        <w:rPr>
          <w:color w:val="000000" w:themeColor="text1"/>
          <w:sz w:val="24"/>
          <w:highlight w:val="none"/>
        </w:rPr>
      </w:pPr>
      <w:bookmarkStart w:id="822" w:name="_Toc333935675"/>
      <w:bookmarkStart w:id="823" w:name="_Toc342296748"/>
      <w:bookmarkStart w:id="824" w:name="_Toc111534390"/>
      <w:bookmarkStart w:id="825" w:name="_Toc497224215"/>
      <w:bookmarkStart w:id="826" w:name="_Toc339019877"/>
      <w:bookmarkStart w:id="827" w:name="_Toc336681568"/>
      <w:bookmarkStart w:id="828" w:name="_Toc341348326"/>
      <w:bookmarkStart w:id="829" w:name="_Toc503785417"/>
      <w:bookmarkStart w:id="830" w:name="_Toc340507430"/>
      <w:bookmarkStart w:id="831" w:name="_Toc331512886"/>
      <w:bookmarkStart w:id="832" w:name="_Toc339020221"/>
      <w:bookmarkStart w:id="833" w:name="_Toc332206696"/>
      <w:bookmarkStart w:id="834" w:name="_Toc337632346"/>
      <w:bookmarkStart w:id="835" w:name="_Toc340672857"/>
      <w:bookmarkStart w:id="836" w:name="_Toc365985167"/>
      <w:bookmarkStart w:id="837" w:name="_Toc374454588"/>
      <w:bookmarkStart w:id="838" w:name="_Toc340677058"/>
      <w:bookmarkStart w:id="839" w:name="_Toc365967061"/>
      <w:bookmarkStart w:id="840" w:name="_Toc339020003"/>
      <w:bookmarkStart w:id="841" w:name="_Toc339441075"/>
      <w:bookmarkStart w:id="842" w:name="_Toc333237665"/>
      <w:bookmarkStart w:id="843" w:name="_Toc333237776"/>
      <w:bookmarkStart w:id="844" w:name="_Toc333935334"/>
      <w:bookmarkStart w:id="845" w:name="_Toc350756438"/>
      <w:bookmarkStart w:id="846" w:name="_Toc332270334"/>
      <w:bookmarkStart w:id="847" w:name="_Toc330459973"/>
      <w:bookmarkStart w:id="848" w:name="_Toc331684026"/>
      <w:bookmarkStart w:id="849" w:name="_Toc350438737"/>
      <w:bookmarkStart w:id="850" w:name="_Toc342060362"/>
      <w:bookmarkStart w:id="851" w:name="_Toc339020083"/>
      <w:bookmarkStart w:id="852" w:name="_Toc349143577"/>
      <w:bookmarkStart w:id="853" w:name="_Toc345513855"/>
      <w:bookmarkStart w:id="854" w:name="_Toc336681923"/>
      <w:bookmarkStart w:id="855" w:name="_Toc349127614"/>
      <w:bookmarkStart w:id="856" w:name="_Toc339362288"/>
      <w:bookmarkStart w:id="857" w:name="_Toc366072516"/>
      <w:bookmarkStart w:id="858" w:name="_Toc333238621"/>
      <w:r>
        <w:rPr>
          <w:color w:val="000000" w:themeColor="text1"/>
          <w:sz w:val="24"/>
          <w:highlight w:val="none"/>
        </w:rPr>
        <w:br w:type="page"/>
      </w:r>
      <w:bookmarkStart w:id="859" w:name="_Toc24233"/>
      <w:r>
        <w:rPr>
          <w:rFonts w:hint="eastAsia"/>
          <w:color w:val="000000" w:themeColor="text1"/>
          <w:sz w:val="24"/>
          <w:highlight w:val="none"/>
        </w:rPr>
        <w:t>Ｄ</w:t>
      </w:r>
      <w:r>
        <w:rPr>
          <w:color w:val="000000" w:themeColor="text1"/>
          <w:sz w:val="24"/>
          <w:highlight w:val="none"/>
        </w:rPr>
        <w:t xml:space="preserve">  </w:t>
      </w:r>
      <w:r>
        <w:rPr>
          <w:rFonts w:hint="eastAsia"/>
          <w:color w:val="000000" w:themeColor="text1"/>
          <w:sz w:val="24"/>
          <w:highlight w:val="none"/>
        </w:rPr>
        <w:t>投标文件的递交</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pPr>
        <w:pStyle w:val="5"/>
        <w:numPr>
          <w:ilvl w:val="4"/>
          <w:numId w:val="25"/>
        </w:numPr>
        <w:tabs>
          <w:tab w:val="left" w:pos="251"/>
          <w:tab w:val="left" w:pos="720"/>
        </w:tabs>
        <w:spacing w:before="240" w:after="120"/>
        <w:ind w:left="751" w:leftChars="1" w:hangingChars="357"/>
        <w:rPr>
          <w:rFonts w:ascii="宋体" w:hAnsi="宋体"/>
          <w:color w:val="000000" w:themeColor="text1"/>
          <w:highlight w:val="none"/>
        </w:rPr>
      </w:pPr>
      <w:bookmarkStart w:id="860" w:name="_Toc342060363"/>
      <w:bookmarkStart w:id="861" w:name="_Toc345513856"/>
      <w:bookmarkStart w:id="862" w:name="_Toc332206697"/>
      <w:bookmarkStart w:id="863" w:name="_Toc366072517"/>
      <w:bookmarkStart w:id="864" w:name="_Toc339441076"/>
      <w:bookmarkStart w:id="865" w:name="_Toc341348327"/>
      <w:bookmarkStart w:id="866" w:name="_Toc331512887"/>
      <w:bookmarkStart w:id="867" w:name="_Toc333237777"/>
      <w:bookmarkStart w:id="868" w:name="_Toc349143578"/>
      <w:bookmarkStart w:id="869" w:name="_Toc350756439"/>
      <w:bookmarkStart w:id="870" w:name="_Toc497224216"/>
      <w:bookmarkStart w:id="871" w:name="_Toc339019878"/>
      <w:bookmarkStart w:id="872" w:name="_Toc374454589"/>
      <w:bookmarkStart w:id="873" w:name="_Toc365985168"/>
      <w:bookmarkStart w:id="874" w:name="_Toc340507431"/>
      <w:bookmarkStart w:id="875" w:name="_Toc340677059"/>
      <w:bookmarkStart w:id="876" w:name="_Toc336681569"/>
      <w:bookmarkStart w:id="877" w:name="_Toc330459974"/>
      <w:bookmarkStart w:id="878" w:name="_Toc365967062"/>
      <w:bookmarkStart w:id="879" w:name="_Toc339020084"/>
      <w:bookmarkStart w:id="880" w:name="_Toc337632347"/>
      <w:bookmarkStart w:id="881" w:name="_Toc333935676"/>
      <w:bookmarkStart w:id="882" w:name="_Toc111534391"/>
      <w:bookmarkStart w:id="883" w:name="_Toc331684027"/>
      <w:bookmarkStart w:id="884" w:name="_Toc349127615"/>
      <w:bookmarkStart w:id="885" w:name="_Toc333935335"/>
      <w:bookmarkStart w:id="886" w:name="_Toc333237666"/>
      <w:bookmarkStart w:id="887" w:name="_Toc503785418"/>
      <w:bookmarkStart w:id="888" w:name="_Toc336681924"/>
      <w:bookmarkStart w:id="889" w:name="_Toc339020222"/>
      <w:bookmarkStart w:id="890" w:name="_Toc333238622"/>
      <w:bookmarkStart w:id="891" w:name="_Toc339020004"/>
      <w:bookmarkStart w:id="892" w:name="_Toc350438738"/>
      <w:bookmarkStart w:id="893" w:name="_Toc340672858"/>
      <w:bookmarkStart w:id="894" w:name="_Toc339362289"/>
      <w:bookmarkStart w:id="895" w:name="_Toc332270335"/>
      <w:bookmarkStart w:id="896" w:name="_Toc342296749"/>
      <w:r>
        <w:rPr>
          <w:color w:val="000000" w:themeColor="text1"/>
          <w:highlight w:val="none"/>
        </w:rPr>
        <w:t xml:space="preserve"> </w:t>
      </w:r>
      <w:bookmarkStart w:id="897" w:name="_Toc25653"/>
      <w:r>
        <w:rPr>
          <w:rFonts w:hint="eastAsia"/>
          <w:color w:val="000000" w:themeColor="text1"/>
          <w:highlight w:val="none"/>
        </w:rPr>
        <w:t>投标文件的密封和标记</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pPr>
        <w:pStyle w:val="4"/>
        <w:rPr>
          <w:color w:val="000000" w:themeColor="text1"/>
          <w:highlight w:val="none"/>
        </w:rPr>
      </w:pPr>
      <w:bookmarkStart w:id="898" w:name="_Hlk499218605"/>
      <w:r>
        <w:rPr>
          <w:rFonts w:hint="eastAsia"/>
          <w:color w:val="000000" w:themeColor="text1"/>
          <w:highlight w:val="none"/>
        </w:rPr>
        <w:tab/>
      </w:r>
      <w:r>
        <w:rPr>
          <w:rFonts w:hint="eastAsia" w:ascii="黑体" w:eastAsia="黑体"/>
          <w:bCs/>
          <w:color w:val="000000" w:themeColor="text1"/>
          <w:kern w:val="2"/>
          <w:sz w:val="21"/>
          <w:szCs w:val="24"/>
          <w:highlight w:val="none"/>
        </w:rPr>
        <w:t>详见第三部份《投标人须知〈投标人须知前附表〉》</w:t>
      </w:r>
      <w:bookmarkEnd w:id="898"/>
      <w:r>
        <w:rPr>
          <w:rFonts w:hint="eastAsia" w:ascii="黑体" w:eastAsia="黑体"/>
          <w:bCs/>
          <w:color w:val="000000" w:themeColor="text1"/>
          <w:kern w:val="2"/>
          <w:sz w:val="21"/>
          <w:szCs w:val="24"/>
          <w:highlight w:val="none"/>
        </w:rPr>
        <w:t>。</w:t>
      </w:r>
    </w:p>
    <w:p>
      <w:pPr>
        <w:pStyle w:val="5"/>
        <w:numPr>
          <w:ilvl w:val="4"/>
          <w:numId w:val="25"/>
        </w:numPr>
        <w:tabs>
          <w:tab w:val="left" w:pos="720"/>
        </w:tabs>
        <w:spacing w:before="240" w:after="120"/>
        <w:ind w:left="2432" w:hanging="2432"/>
        <w:rPr>
          <w:color w:val="000000" w:themeColor="text1"/>
          <w:highlight w:val="none"/>
        </w:rPr>
      </w:pPr>
      <w:bookmarkStart w:id="899" w:name="_Toc332270336"/>
      <w:bookmarkStart w:id="900" w:name="_Toc503785419"/>
      <w:bookmarkStart w:id="901" w:name="_Toc339362290"/>
      <w:bookmarkStart w:id="902" w:name="_Toc333238623"/>
      <w:bookmarkStart w:id="903" w:name="_Toc350438739"/>
      <w:bookmarkStart w:id="904" w:name="_Toc366072518"/>
      <w:bookmarkStart w:id="905" w:name="_Toc331684028"/>
      <w:bookmarkStart w:id="906" w:name="_Toc345513857"/>
      <w:bookmarkStart w:id="907" w:name="_Toc336681925"/>
      <w:bookmarkStart w:id="908" w:name="_Toc349143579"/>
      <w:bookmarkStart w:id="909" w:name="_Toc342296750"/>
      <w:bookmarkStart w:id="910" w:name="_Toc333935336"/>
      <w:bookmarkStart w:id="911" w:name="_Toc340677060"/>
      <w:bookmarkStart w:id="912" w:name="_Toc339019879"/>
      <w:bookmarkStart w:id="913" w:name="_Toc497224217"/>
      <w:bookmarkStart w:id="914" w:name="_Toc5949"/>
      <w:bookmarkStart w:id="915" w:name="_Toc350756440"/>
      <w:bookmarkStart w:id="916" w:name="_Toc339441077"/>
      <w:bookmarkStart w:id="917" w:name="_Toc332206698"/>
      <w:bookmarkStart w:id="918" w:name="_Toc336681570"/>
      <w:bookmarkStart w:id="919" w:name="_Toc333237778"/>
      <w:bookmarkStart w:id="920" w:name="_Toc374454590"/>
      <w:bookmarkStart w:id="921" w:name="_Toc331512888"/>
      <w:bookmarkStart w:id="922" w:name="_Toc341348328"/>
      <w:bookmarkStart w:id="923" w:name="_Toc330459975"/>
      <w:bookmarkStart w:id="924" w:name="_Toc337632348"/>
      <w:bookmarkStart w:id="925" w:name="_Toc365967063"/>
      <w:bookmarkStart w:id="926" w:name="_Toc349127616"/>
      <w:bookmarkStart w:id="927" w:name="_Toc333935677"/>
      <w:bookmarkStart w:id="928" w:name="_Toc340672859"/>
      <w:bookmarkStart w:id="929" w:name="_Toc111534392"/>
      <w:bookmarkStart w:id="930" w:name="_Toc365985169"/>
      <w:bookmarkStart w:id="931" w:name="_Toc339020005"/>
      <w:bookmarkStart w:id="932" w:name="_Toc342060364"/>
      <w:bookmarkStart w:id="933" w:name="_Toc339020085"/>
      <w:bookmarkStart w:id="934" w:name="_Toc339020223"/>
      <w:bookmarkStart w:id="935" w:name="_Toc333237667"/>
      <w:bookmarkStart w:id="936" w:name="_Toc340507432"/>
      <w:r>
        <w:rPr>
          <w:rFonts w:hint="eastAsia"/>
          <w:color w:val="000000" w:themeColor="text1"/>
          <w:highlight w:val="none"/>
        </w:rPr>
        <w:t>递交投标文件的时间、地点及截止时间</w:t>
      </w:r>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7" w:name="_Toc340672860"/>
      <w:bookmarkStart w:id="938" w:name="_Toc374454591"/>
      <w:bookmarkStart w:id="939" w:name="_Toc333935678"/>
      <w:bookmarkStart w:id="940" w:name="_Toc333935337"/>
      <w:bookmarkStart w:id="941" w:name="_Toc333237668"/>
      <w:bookmarkStart w:id="942" w:name="_Toc342060365"/>
      <w:bookmarkStart w:id="943" w:name="_Toc340507433"/>
      <w:bookmarkStart w:id="944" w:name="_Toc331512889"/>
      <w:bookmarkStart w:id="945" w:name="_Toc365967064"/>
      <w:bookmarkStart w:id="946" w:name="_Toc349143580"/>
      <w:bookmarkStart w:id="947" w:name="_Toc350756441"/>
      <w:bookmarkStart w:id="948" w:name="_Toc332206699"/>
      <w:bookmarkStart w:id="949" w:name="_Toc336681571"/>
      <w:bookmarkStart w:id="950" w:name="_Toc339362291"/>
      <w:bookmarkStart w:id="951" w:name="_Toc337632349"/>
      <w:bookmarkStart w:id="952" w:name="_Toc345513858"/>
      <w:bookmarkStart w:id="953" w:name="_Toc365985170"/>
      <w:bookmarkStart w:id="954" w:name="_Toc349127617"/>
      <w:bookmarkStart w:id="955" w:name="_Toc497224218"/>
      <w:bookmarkStart w:id="956" w:name="_Toc339020086"/>
      <w:bookmarkStart w:id="957" w:name="_Toc333237779"/>
      <w:bookmarkStart w:id="958" w:name="_Toc503785420"/>
      <w:bookmarkStart w:id="959" w:name="_Toc340677061"/>
      <w:bookmarkStart w:id="960" w:name="_Toc339019880"/>
      <w:bookmarkStart w:id="961" w:name="_Toc339020224"/>
      <w:bookmarkStart w:id="962" w:name="_Toc350438740"/>
      <w:bookmarkStart w:id="963" w:name="_Toc330459976"/>
      <w:bookmarkStart w:id="964" w:name="_Toc339441078"/>
      <w:bookmarkStart w:id="965" w:name="_Toc342296751"/>
      <w:bookmarkStart w:id="966" w:name="_Toc336681926"/>
      <w:bookmarkStart w:id="967" w:name="_Toc339020006"/>
      <w:bookmarkStart w:id="968" w:name="_Toc332270337"/>
      <w:bookmarkStart w:id="969" w:name="_Toc341348329"/>
      <w:bookmarkStart w:id="970" w:name="_Toc331684029"/>
      <w:bookmarkStart w:id="971" w:name="_Toc366072519"/>
      <w:bookmarkStart w:id="972" w:name="_Toc333238624"/>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代理采购机构于投标截止时间前30分钟开始接收投标文件，并于招标文件“第一部分投标邀请函”规定的开标时间、开标地点公开开标。</w:t>
      </w:r>
    </w:p>
    <w:p>
      <w:pPr>
        <w:pStyle w:val="5"/>
        <w:numPr>
          <w:ilvl w:val="4"/>
          <w:numId w:val="25"/>
        </w:numPr>
        <w:tabs>
          <w:tab w:val="left" w:pos="720"/>
        </w:tabs>
        <w:spacing w:before="240" w:after="120"/>
        <w:ind w:left="2432" w:hanging="2432"/>
        <w:rPr>
          <w:color w:val="000000" w:themeColor="text1"/>
          <w:highlight w:val="none"/>
        </w:rPr>
      </w:pPr>
      <w:bookmarkStart w:id="973" w:name="_Toc1996"/>
      <w:r>
        <w:rPr>
          <w:rFonts w:hint="eastAsia"/>
          <w:color w:val="000000" w:themeColor="text1"/>
          <w:highlight w:val="none"/>
        </w:rPr>
        <w:t>迟交的投标文件</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5"/>
        <w:numPr>
          <w:ilvl w:val="4"/>
          <w:numId w:val="25"/>
        </w:numPr>
        <w:tabs>
          <w:tab w:val="left" w:pos="720"/>
        </w:tabs>
        <w:spacing w:before="240" w:after="120"/>
        <w:ind w:left="2432" w:hanging="2432"/>
        <w:rPr>
          <w:color w:val="000000" w:themeColor="text1"/>
          <w:highlight w:val="none"/>
        </w:rPr>
      </w:pPr>
      <w:bookmarkStart w:id="974" w:name="_Toc497224219"/>
      <w:bookmarkStart w:id="975" w:name="_Toc503785421"/>
      <w:bookmarkStart w:id="976" w:name="_Toc365985171"/>
      <w:bookmarkStart w:id="977" w:name="_Toc349127618"/>
      <w:bookmarkStart w:id="978" w:name="_Toc349143581"/>
      <w:bookmarkStart w:id="979" w:name="_Toc342296752"/>
      <w:bookmarkStart w:id="980" w:name="_Toc339441079"/>
      <w:bookmarkStart w:id="981" w:name="_Toc350756442"/>
      <w:bookmarkStart w:id="982" w:name="_Toc342060366"/>
      <w:bookmarkStart w:id="983" w:name="_Toc341348330"/>
      <w:bookmarkStart w:id="984" w:name="_Toc332270338"/>
      <w:bookmarkStart w:id="985" w:name="_Toc340677062"/>
      <w:bookmarkStart w:id="986" w:name="_Toc336681927"/>
      <w:bookmarkStart w:id="987" w:name="_Toc340507434"/>
      <w:bookmarkStart w:id="988" w:name="_Toc336681572"/>
      <w:bookmarkStart w:id="989" w:name="_Toc333238625"/>
      <w:bookmarkStart w:id="990" w:name="_Toc339020225"/>
      <w:bookmarkStart w:id="991" w:name="_Toc333237669"/>
      <w:bookmarkStart w:id="992" w:name="_Toc333237780"/>
      <w:bookmarkStart w:id="993" w:name="_Toc350438741"/>
      <w:bookmarkStart w:id="994" w:name="_Toc339362292"/>
      <w:bookmarkStart w:id="995" w:name="_Toc365967065"/>
      <w:bookmarkStart w:id="996" w:name="_Toc333935338"/>
      <w:bookmarkStart w:id="997" w:name="_Toc339020007"/>
      <w:bookmarkStart w:id="998" w:name="_Toc340672861"/>
      <w:bookmarkStart w:id="999" w:name="_Toc330459977"/>
      <w:bookmarkStart w:id="1000" w:name="_Toc345513859"/>
      <w:bookmarkStart w:id="1001" w:name="_Toc331512890"/>
      <w:bookmarkStart w:id="1002" w:name="_Toc333935679"/>
      <w:bookmarkStart w:id="1003" w:name="_Toc332206700"/>
      <w:bookmarkStart w:id="1004" w:name="_Toc339019881"/>
      <w:bookmarkStart w:id="1005" w:name="_Toc374454592"/>
      <w:bookmarkStart w:id="1006" w:name="_Toc366072520"/>
      <w:bookmarkStart w:id="1007" w:name="_Toc331684030"/>
      <w:bookmarkStart w:id="1008" w:name="_Toc339020087"/>
      <w:bookmarkStart w:id="1009" w:name="_Toc23321"/>
      <w:bookmarkStart w:id="1010" w:name="_Toc337632350"/>
      <w:r>
        <w:rPr>
          <w:rFonts w:hint="eastAsia"/>
          <w:color w:val="000000" w:themeColor="text1"/>
          <w:highlight w:val="none"/>
        </w:rPr>
        <w:t>投标文件的修改和撤</w:t>
      </w:r>
      <w:bookmarkEnd w:id="974"/>
      <w:bookmarkEnd w:id="975"/>
      <w:r>
        <w:rPr>
          <w:rFonts w:hint="eastAsia"/>
          <w:color w:val="000000" w:themeColor="text1"/>
          <w:highlight w:val="none"/>
        </w:rPr>
        <w:t>回</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3"/>
        <w:numPr>
          <w:ilvl w:val="0"/>
          <w:numId w:val="0"/>
        </w:numPr>
        <w:rPr>
          <w:color w:val="000000" w:themeColor="text1"/>
          <w:sz w:val="24"/>
          <w:highlight w:val="none"/>
        </w:rPr>
      </w:pPr>
      <w:bookmarkStart w:id="1011" w:name="_Toc349143582"/>
      <w:bookmarkStart w:id="1012" w:name="_Toc350438742"/>
      <w:bookmarkStart w:id="1013" w:name="_Toc332270339"/>
      <w:bookmarkStart w:id="1014" w:name="_Toc340677063"/>
      <w:bookmarkStart w:id="1015" w:name="_Toc333935680"/>
      <w:bookmarkStart w:id="1016" w:name="_Toc497224220"/>
      <w:bookmarkStart w:id="1017" w:name="_Toc337632351"/>
      <w:bookmarkStart w:id="1018" w:name="_Toc339020008"/>
      <w:bookmarkStart w:id="1019" w:name="_Toc330459978"/>
      <w:bookmarkStart w:id="1020" w:name="_Toc365967066"/>
      <w:bookmarkStart w:id="1021" w:name="_Toc341348331"/>
      <w:bookmarkStart w:id="1022" w:name="_Toc332206701"/>
      <w:bookmarkStart w:id="1023" w:name="_Toc336681573"/>
      <w:bookmarkStart w:id="1024" w:name="_Toc349127619"/>
      <w:bookmarkStart w:id="1025" w:name="_Toc331512891"/>
      <w:bookmarkStart w:id="1026" w:name="_Toc339020088"/>
      <w:bookmarkStart w:id="1027" w:name="_Toc339020226"/>
      <w:bookmarkStart w:id="1028" w:name="_Toc339441080"/>
      <w:bookmarkStart w:id="1029" w:name="_Toc342296753"/>
      <w:bookmarkStart w:id="1030" w:name="_Toc333237781"/>
      <w:bookmarkStart w:id="1031" w:name="_Toc342060367"/>
      <w:bookmarkStart w:id="1032" w:name="_Toc366072521"/>
      <w:bookmarkStart w:id="1033" w:name="_Toc339019882"/>
      <w:bookmarkStart w:id="1034" w:name="_Toc331684031"/>
      <w:bookmarkStart w:id="1035" w:name="_Toc365985172"/>
      <w:bookmarkStart w:id="1036" w:name="_Toc345513860"/>
      <w:bookmarkStart w:id="1037" w:name="_Toc333237670"/>
      <w:bookmarkStart w:id="1038" w:name="_Toc333238626"/>
      <w:bookmarkStart w:id="1039" w:name="_Toc374454593"/>
      <w:bookmarkStart w:id="1040" w:name="_Toc340672862"/>
      <w:bookmarkStart w:id="1041" w:name="_Toc333935339"/>
      <w:bookmarkStart w:id="1042" w:name="_Toc503785422"/>
      <w:bookmarkStart w:id="1043" w:name="_Toc350756443"/>
      <w:bookmarkStart w:id="1044" w:name="_Toc336681928"/>
      <w:bookmarkStart w:id="1045" w:name="_Toc340507435"/>
      <w:bookmarkStart w:id="1046" w:name="_Toc339362293"/>
      <w:r>
        <w:rPr>
          <w:color w:val="000000" w:themeColor="text1"/>
          <w:sz w:val="24"/>
          <w:highlight w:val="none"/>
        </w:rPr>
        <w:br w:type="page"/>
      </w:r>
      <w:bookmarkStart w:id="1047" w:name="_Toc27766"/>
      <w:r>
        <w:rPr>
          <w:rFonts w:hint="eastAsia"/>
          <w:color w:val="000000" w:themeColor="text1"/>
          <w:sz w:val="24"/>
          <w:highlight w:val="none"/>
        </w:rPr>
        <w:t>Ｅ</w:t>
      </w:r>
      <w:r>
        <w:rPr>
          <w:color w:val="000000" w:themeColor="text1"/>
          <w:sz w:val="24"/>
          <w:highlight w:val="none"/>
        </w:rPr>
        <w:t xml:space="preserve">  </w:t>
      </w:r>
      <w:r>
        <w:rPr>
          <w:rFonts w:hint="eastAsia"/>
          <w:color w:val="000000" w:themeColor="text1"/>
          <w:sz w:val="24"/>
          <w:highlight w:val="none"/>
        </w:rPr>
        <w:t>开标和评标</w:t>
      </w:r>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p>
    <w:p>
      <w:pPr>
        <w:pStyle w:val="5"/>
        <w:numPr>
          <w:ilvl w:val="4"/>
          <w:numId w:val="25"/>
        </w:numPr>
        <w:tabs>
          <w:tab w:val="left" w:pos="720"/>
        </w:tabs>
        <w:spacing w:before="240" w:after="120"/>
        <w:ind w:left="2432" w:hanging="2432"/>
        <w:rPr>
          <w:color w:val="000000" w:themeColor="text1"/>
          <w:highlight w:val="none"/>
        </w:rPr>
      </w:pPr>
      <w:bookmarkStart w:id="1048" w:name="_Toc340677064"/>
      <w:bookmarkStart w:id="1049" w:name="_Toc349143583"/>
      <w:bookmarkStart w:id="1050" w:name="_Toc331512892"/>
      <w:bookmarkStart w:id="1051" w:name="_Toc350438743"/>
      <w:bookmarkStart w:id="1052" w:name="_Toc330459979"/>
      <w:bookmarkStart w:id="1053" w:name="_Toc339362294"/>
      <w:bookmarkStart w:id="1054" w:name="_Toc339020009"/>
      <w:bookmarkStart w:id="1055" w:name="_Toc333238627"/>
      <w:bookmarkStart w:id="1056" w:name="_Toc333935340"/>
      <w:bookmarkStart w:id="1057" w:name="_Toc340507436"/>
      <w:bookmarkStart w:id="1058" w:name="_Toc339441081"/>
      <w:bookmarkStart w:id="1059" w:name="_Toc345513861"/>
      <w:bookmarkStart w:id="1060" w:name="_Toc365967067"/>
      <w:bookmarkStart w:id="1061" w:name="_Toc497224221"/>
      <w:bookmarkStart w:id="1062" w:name="_Toc366072522"/>
      <w:bookmarkStart w:id="1063" w:name="_Toc341348332"/>
      <w:bookmarkStart w:id="1064" w:name="_Toc503785423"/>
      <w:bookmarkStart w:id="1065" w:name="_Toc350756444"/>
      <w:bookmarkStart w:id="1066" w:name="_Toc331684032"/>
      <w:bookmarkStart w:id="1067" w:name="_Toc333935681"/>
      <w:bookmarkStart w:id="1068" w:name="_Toc342060368"/>
      <w:bookmarkStart w:id="1069" w:name="_Toc336681929"/>
      <w:bookmarkStart w:id="1070" w:name="_Toc332206702"/>
      <w:bookmarkStart w:id="1071" w:name="_Toc337632352"/>
      <w:bookmarkStart w:id="1072" w:name="_Toc339019883"/>
      <w:bookmarkStart w:id="1073" w:name="_Toc340672863"/>
      <w:bookmarkStart w:id="1074" w:name="_Toc26622"/>
      <w:bookmarkStart w:id="1075" w:name="_Toc332270340"/>
      <w:bookmarkStart w:id="1076" w:name="_Toc349127620"/>
      <w:bookmarkStart w:id="1077" w:name="_Toc339020227"/>
      <w:bookmarkStart w:id="1078" w:name="_Toc339020089"/>
      <w:bookmarkStart w:id="1079" w:name="_Toc374454594"/>
      <w:bookmarkStart w:id="1080" w:name="_Toc342296754"/>
      <w:bookmarkStart w:id="1081" w:name="_Toc333237782"/>
      <w:bookmarkStart w:id="1082" w:name="_Toc333237671"/>
      <w:bookmarkStart w:id="1083" w:name="_Toc365985173"/>
      <w:bookmarkStart w:id="1084" w:name="_Toc336681574"/>
      <w:r>
        <w:rPr>
          <w:rFonts w:hint="eastAsia"/>
          <w:color w:val="000000" w:themeColor="text1"/>
          <w:highlight w:val="none"/>
        </w:rPr>
        <w:t>开标</w:t>
      </w:r>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唱标结束后，代理采购机构将做唱标记录，并按规定在唱标记录上签字。</w:t>
      </w:r>
    </w:p>
    <w:p>
      <w:pPr>
        <w:pStyle w:val="5"/>
        <w:numPr>
          <w:ilvl w:val="4"/>
          <w:numId w:val="25"/>
        </w:numPr>
        <w:tabs>
          <w:tab w:val="left" w:pos="720"/>
        </w:tabs>
        <w:spacing w:before="240" w:after="120"/>
        <w:ind w:left="752" w:hanging="751" w:hangingChars="358"/>
        <w:rPr>
          <w:rFonts w:ascii="宋体" w:hAnsi="宋体"/>
          <w:color w:val="000000" w:themeColor="text1"/>
          <w:highlight w:val="none"/>
        </w:rPr>
      </w:pPr>
      <w:bookmarkStart w:id="1085" w:name="_Toc339020228"/>
      <w:bookmarkStart w:id="1086" w:name="_Toc365967068"/>
      <w:bookmarkStart w:id="1087" w:name="_Toc330459980"/>
      <w:bookmarkStart w:id="1088" w:name="_Toc339441082"/>
      <w:bookmarkStart w:id="1089" w:name="_Toc333237672"/>
      <w:bookmarkStart w:id="1090" w:name="_Toc340677065"/>
      <w:bookmarkStart w:id="1091" w:name="_Toc340507437"/>
      <w:bookmarkStart w:id="1092" w:name="_Toc349143584"/>
      <w:bookmarkStart w:id="1093" w:name="_Toc333238628"/>
      <w:bookmarkStart w:id="1094" w:name="_Toc345513862"/>
      <w:bookmarkStart w:id="1095" w:name="_Toc340672864"/>
      <w:bookmarkStart w:id="1096" w:name="_Toc342060369"/>
      <w:bookmarkStart w:id="1097" w:name="_Toc331684033"/>
      <w:bookmarkStart w:id="1098" w:name="_Toc333935682"/>
      <w:bookmarkStart w:id="1099" w:name="_Toc332206703"/>
      <w:bookmarkStart w:id="1100" w:name="_Toc333237783"/>
      <w:bookmarkStart w:id="1101" w:name="_Toc503785424"/>
      <w:bookmarkStart w:id="1102" w:name="_Toc331512893"/>
      <w:bookmarkStart w:id="1103" w:name="_Toc341348333"/>
      <w:bookmarkStart w:id="1104" w:name="_Toc342296755"/>
      <w:bookmarkStart w:id="1105" w:name="_Toc497224222"/>
      <w:bookmarkStart w:id="1106" w:name="_Toc336681930"/>
      <w:bookmarkStart w:id="1107" w:name="_Toc350438744"/>
      <w:bookmarkStart w:id="1108" w:name="_Toc337632353"/>
      <w:bookmarkStart w:id="1109" w:name="_Toc339020090"/>
      <w:bookmarkStart w:id="1110" w:name="_Toc339019884"/>
      <w:bookmarkStart w:id="1111" w:name="_Toc350756445"/>
      <w:bookmarkStart w:id="1112" w:name="_Toc339020010"/>
      <w:bookmarkStart w:id="1113" w:name="_Toc365985174"/>
      <w:bookmarkStart w:id="1114" w:name="_Toc374454595"/>
      <w:bookmarkStart w:id="1115" w:name="_Toc12857"/>
      <w:bookmarkStart w:id="1116" w:name="_Toc339362295"/>
      <w:bookmarkStart w:id="1117" w:name="_Toc336681575"/>
      <w:bookmarkStart w:id="1118" w:name="_Toc366072523"/>
      <w:bookmarkStart w:id="1119" w:name="_Toc332270341"/>
      <w:bookmarkStart w:id="1120" w:name="_Toc333935341"/>
      <w:bookmarkStart w:id="1121" w:name="_Toc349127621"/>
      <w:r>
        <w:rPr>
          <w:rFonts w:hint="eastAsia"/>
          <w:color w:val="000000" w:themeColor="text1"/>
          <w:highlight w:val="none"/>
        </w:rPr>
        <w:t>评标委员会</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r>
        <w:rPr>
          <w:rFonts w:hint="eastAsia" w:ascii="宋体" w:hAnsi="宋体"/>
          <w:color w:val="000000" w:themeColor="text1"/>
          <w:highlight w:val="none"/>
        </w:rPr>
        <w:t xml:space="preserve"> </w:t>
      </w:r>
    </w:p>
    <w:p>
      <w:pPr>
        <w:pStyle w:val="4"/>
        <w:rPr>
          <w:color w:val="000000" w:themeColor="text1"/>
          <w:highlight w:val="none"/>
        </w:rPr>
      </w:pPr>
      <w:r>
        <w:rPr>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5"/>
        <w:numPr>
          <w:ilvl w:val="4"/>
          <w:numId w:val="25"/>
        </w:numPr>
        <w:tabs>
          <w:tab w:val="left" w:pos="720"/>
        </w:tabs>
        <w:spacing w:before="240" w:after="120"/>
        <w:ind w:left="2432" w:hanging="2432"/>
        <w:rPr>
          <w:color w:val="000000" w:themeColor="text1"/>
          <w:highlight w:val="none"/>
        </w:rPr>
      </w:pPr>
      <w:bookmarkStart w:id="1122" w:name="_Toc366072524"/>
      <w:bookmarkStart w:id="1123" w:name="_Toc342060370"/>
      <w:bookmarkStart w:id="1124" w:name="_Toc333935342"/>
      <w:bookmarkStart w:id="1125" w:name="_Toc337632354"/>
      <w:bookmarkStart w:id="1126" w:name="_Toc332270342"/>
      <w:bookmarkStart w:id="1127" w:name="_Toc336681576"/>
      <w:bookmarkStart w:id="1128" w:name="_Toc332206704"/>
      <w:bookmarkStart w:id="1129" w:name="_Toc333238629"/>
      <w:bookmarkStart w:id="1130" w:name="_Toc345513863"/>
      <w:bookmarkStart w:id="1131" w:name="_Toc365967069"/>
      <w:bookmarkStart w:id="1132" w:name="_Toc339020229"/>
      <w:bookmarkStart w:id="1133" w:name="_Toc340672865"/>
      <w:bookmarkStart w:id="1134" w:name="_Toc331512894"/>
      <w:bookmarkStart w:id="1135" w:name="_Toc330459981"/>
      <w:bookmarkStart w:id="1136" w:name="_Toc333237784"/>
      <w:bookmarkStart w:id="1137" w:name="_Toc349127622"/>
      <w:bookmarkStart w:id="1138" w:name="_Toc339441083"/>
      <w:bookmarkStart w:id="1139" w:name="_Toc333237673"/>
      <w:bookmarkStart w:id="1140" w:name="_Toc365985175"/>
      <w:bookmarkStart w:id="1141" w:name="_Toc340507438"/>
      <w:bookmarkStart w:id="1142" w:name="_Toc349143585"/>
      <w:bookmarkStart w:id="1143" w:name="_Toc339362296"/>
      <w:bookmarkStart w:id="1144" w:name="_Toc503785425"/>
      <w:bookmarkStart w:id="1145" w:name="_Toc341348334"/>
      <w:bookmarkStart w:id="1146" w:name="_Toc339020091"/>
      <w:bookmarkStart w:id="1147" w:name="_Toc339019885"/>
      <w:bookmarkStart w:id="1148" w:name="_Toc340677066"/>
      <w:bookmarkStart w:id="1149" w:name="_Toc342296756"/>
      <w:bookmarkStart w:id="1150" w:name="_Toc333935683"/>
      <w:bookmarkStart w:id="1151" w:name="_Toc331684034"/>
      <w:bookmarkStart w:id="1152" w:name="_Toc497224223"/>
      <w:bookmarkStart w:id="1153" w:name="_Toc350438745"/>
      <w:bookmarkStart w:id="1154" w:name="_Toc374454596"/>
      <w:bookmarkStart w:id="1155" w:name="_Toc339020011"/>
      <w:bookmarkStart w:id="1156" w:name="_Toc31232"/>
      <w:bookmarkStart w:id="1157" w:name="_Toc336681931"/>
      <w:bookmarkStart w:id="1158" w:name="_Toc350756446"/>
      <w:r>
        <w:rPr>
          <w:rFonts w:hint="eastAsia"/>
          <w:color w:val="000000" w:themeColor="text1"/>
          <w:highlight w:val="none"/>
        </w:rPr>
        <w:t>对投标文件的初审和响应性的确定</w:t>
      </w:r>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ascii="宋体"/>
          <w:bCs/>
          <w:color w:val="000000" w:themeColor="text1"/>
          <w:highlight w:val="none"/>
        </w:rPr>
        <w:t xml:space="preserve">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5</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未有法定代表人（负责人）或者被授权人签名的；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5"/>
        <w:numPr>
          <w:ilvl w:val="4"/>
          <w:numId w:val="25"/>
        </w:numPr>
        <w:tabs>
          <w:tab w:val="left" w:pos="720"/>
        </w:tabs>
        <w:spacing w:before="240" w:after="120"/>
        <w:ind w:left="2432" w:hanging="2432"/>
        <w:rPr>
          <w:color w:val="000000" w:themeColor="text1"/>
          <w:highlight w:val="none"/>
        </w:rPr>
      </w:pPr>
      <w:bookmarkStart w:id="1159" w:name="_Toc339441084"/>
      <w:bookmarkStart w:id="1160" w:name="_Toc345513864"/>
      <w:bookmarkStart w:id="1161" w:name="_Toc365985176"/>
      <w:bookmarkStart w:id="1162" w:name="_Toc366072525"/>
      <w:bookmarkStart w:id="1163" w:name="_Toc340507439"/>
      <w:bookmarkStart w:id="1164" w:name="_Toc349143586"/>
      <w:bookmarkStart w:id="1165" w:name="_Toc341348335"/>
      <w:bookmarkStart w:id="1166" w:name="_Toc333238630"/>
      <w:bookmarkStart w:id="1167" w:name="_Toc337632355"/>
      <w:bookmarkStart w:id="1168" w:name="_Toc331512895"/>
      <w:bookmarkStart w:id="1169" w:name="_Toc336681932"/>
      <w:bookmarkStart w:id="1170" w:name="_Toc333237785"/>
      <w:bookmarkStart w:id="1171" w:name="_Toc349127623"/>
      <w:bookmarkStart w:id="1172" w:name="_Toc339020012"/>
      <w:bookmarkStart w:id="1173" w:name="_Toc336681577"/>
      <w:bookmarkStart w:id="1174" w:name="_Toc350438746"/>
      <w:bookmarkStart w:id="1175" w:name="_Toc333935343"/>
      <w:bookmarkStart w:id="1176" w:name="_Toc339362297"/>
      <w:bookmarkStart w:id="1177" w:name="_Toc332206705"/>
      <w:bookmarkStart w:id="1178" w:name="_Toc333237674"/>
      <w:bookmarkStart w:id="1179" w:name="_Toc339020092"/>
      <w:bookmarkStart w:id="1180" w:name="_Toc339019886"/>
      <w:bookmarkStart w:id="1181" w:name="_Toc339020230"/>
      <w:bookmarkStart w:id="1182" w:name="_Toc340677067"/>
      <w:bookmarkStart w:id="1183" w:name="_Toc342060371"/>
      <w:bookmarkStart w:id="1184" w:name="_Toc350756447"/>
      <w:bookmarkStart w:id="1185" w:name="_Toc340672866"/>
      <w:bookmarkStart w:id="1186" w:name="_Toc331684035"/>
      <w:bookmarkStart w:id="1187" w:name="_Toc342296757"/>
      <w:bookmarkStart w:id="1188" w:name="_Toc365967070"/>
      <w:bookmarkStart w:id="1189" w:name="_Toc333935684"/>
      <w:bookmarkStart w:id="1190" w:name="_Toc332270343"/>
      <w:bookmarkStart w:id="1191" w:name="_Toc22642"/>
      <w:bookmarkStart w:id="1192" w:name="_Toc330459982"/>
      <w:bookmarkStart w:id="1193" w:name="_Toc374454597"/>
      <w:r>
        <w:rPr>
          <w:rFonts w:hint="eastAsia"/>
          <w:color w:val="000000" w:themeColor="text1"/>
          <w:highlight w:val="none"/>
        </w:rPr>
        <w:t>投标报价的审核</w:t>
      </w:r>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24.1</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5"/>
        <w:numPr>
          <w:ilvl w:val="4"/>
          <w:numId w:val="25"/>
        </w:numPr>
        <w:tabs>
          <w:tab w:val="left" w:pos="720"/>
        </w:tabs>
        <w:spacing w:before="240" w:after="120"/>
        <w:ind w:left="2432" w:hanging="2432"/>
        <w:rPr>
          <w:color w:val="000000" w:themeColor="text1"/>
          <w:highlight w:val="none"/>
        </w:rPr>
      </w:pPr>
      <w:bookmarkStart w:id="1194" w:name="_Toc333935344"/>
      <w:bookmarkStart w:id="1195" w:name="_Toc336681933"/>
      <w:bookmarkStart w:id="1196" w:name="_Toc365967071"/>
      <w:bookmarkStart w:id="1197" w:name="_Toc350438747"/>
      <w:bookmarkStart w:id="1198" w:name="_Toc332270344"/>
      <w:bookmarkStart w:id="1199" w:name="_Toc340507440"/>
      <w:bookmarkStart w:id="1200" w:name="_Toc503785426"/>
      <w:bookmarkStart w:id="1201" w:name="_Toc333237786"/>
      <w:bookmarkStart w:id="1202" w:name="_Toc350756448"/>
      <w:bookmarkStart w:id="1203" w:name="_Toc342060372"/>
      <w:bookmarkStart w:id="1204" w:name="_Toc342296758"/>
      <w:bookmarkStart w:id="1205" w:name="_Toc339020013"/>
      <w:bookmarkStart w:id="1206" w:name="_Toc333237675"/>
      <w:bookmarkStart w:id="1207" w:name="_Toc339020093"/>
      <w:bookmarkStart w:id="1208" w:name="_Toc340672867"/>
      <w:bookmarkStart w:id="1209" w:name="_Toc331512896"/>
      <w:bookmarkStart w:id="1210" w:name="_Toc331684036"/>
      <w:bookmarkStart w:id="1211" w:name="_Toc333935685"/>
      <w:bookmarkStart w:id="1212" w:name="_Toc339362298"/>
      <w:bookmarkStart w:id="1213" w:name="_Toc336681578"/>
      <w:bookmarkStart w:id="1214" w:name="_Toc333238631"/>
      <w:bookmarkStart w:id="1215" w:name="_Toc332206706"/>
      <w:bookmarkStart w:id="1216" w:name="_Toc366072526"/>
      <w:bookmarkStart w:id="1217" w:name="_Toc365985177"/>
      <w:bookmarkStart w:id="1218" w:name="_Toc345513865"/>
      <w:bookmarkStart w:id="1219" w:name="_Toc349143587"/>
      <w:bookmarkStart w:id="1220" w:name="_Toc339020231"/>
      <w:bookmarkStart w:id="1221" w:name="_Toc339441085"/>
      <w:bookmarkStart w:id="1222" w:name="_Toc349127624"/>
      <w:bookmarkStart w:id="1223" w:name="_Toc497224224"/>
      <w:bookmarkStart w:id="1224" w:name="_Toc340677068"/>
      <w:bookmarkStart w:id="1225" w:name="_Toc339019887"/>
      <w:bookmarkStart w:id="1226" w:name="_Toc374454598"/>
      <w:bookmarkStart w:id="1227" w:name="_Toc330459983"/>
      <w:bookmarkStart w:id="1228" w:name="_Toc337632356"/>
      <w:bookmarkStart w:id="1229" w:name="_Toc24632"/>
      <w:bookmarkStart w:id="1230" w:name="_Toc341348336"/>
      <w:r>
        <w:rPr>
          <w:rFonts w:hint="eastAsia"/>
          <w:color w:val="000000" w:themeColor="text1"/>
          <w:highlight w:val="none"/>
        </w:rPr>
        <w:t>询标及投标文件的澄清</w:t>
      </w:r>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5"/>
        <w:numPr>
          <w:ilvl w:val="4"/>
          <w:numId w:val="25"/>
        </w:numPr>
        <w:tabs>
          <w:tab w:val="left" w:pos="720"/>
        </w:tabs>
        <w:spacing w:before="240" w:after="120"/>
        <w:ind w:left="2432" w:hanging="2432"/>
        <w:rPr>
          <w:color w:val="000000" w:themeColor="text1"/>
          <w:highlight w:val="none"/>
        </w:rPr>
      </w:pPr>
      <w:bookmarkStart w:id="1231" w:name="_Toc333935345"/>
      <w:bookmarkStart w:id="1232" w:name="_Toc336681934"/>
      <w:bookmarkStart w:id="1233" w:name="_Toc333238632"/>
      <w:bookmarkStart w:id="1234" w:name="_Toc339019888"/>
      <w:bookmarkStart w:id="1235" w:name="_Toc331512897"/>
      <w:bookmarkStart w:id="1236" w:name="_Toc333237787"/>
      <w:bookmarkStart w:id="1237" w:name="_Toc339441086"/>
      <w:bookmarkStart w:id="1238" w:name="_Toc374454599"/>
      <w:bookmarkStart w:id="1239" w:name="_Toc366072527"/>
      <w:bookmarkStart w:id="1240" w:name="_Toc339020014"/>
      <w:bookmarkStart w:id="1241" w:name="_Toc342060373"/>
      <w:bookmarkStart w:id="1242" w:name="_Toc330459984"/>
      <w:bookmarkStart w:id="1243" w:name="_Toc331684037"/>
      <w:bookmarkStart w:id="1244" w:name="_Toc340507441"/>
      <w:bookmarkStart w:id="1245" w:name="_Toc350438748"/>
      <w:bookmarkStart w:id="1246" w:name="_Toc350756449"/>
      <w:bookmarkStart w:id="1247" w:name="_Toc339020232"/>
      <w:bookmarkStart w:id="1248" w:name="_Toc339362299"/>
      <w:bookmarkStart w:id="1249" w:name="_Toc345513866"/>
      <w:bookmarkStart w:id="1250" w:name="_Toc349127625"/>
      <w:bookmarkStart w:id="1251" w:name="_Toc333935686"/>
      <w:bookmarkStart w:id="1252" w:name="_Toc332206707"/>
      <w:bookmarkStart w:id="1253" w:name="_Toc340672868"/>
      <w:bookmarkStart w:id="1254" w:name="_Toc332270345"/>
      <w:bookmarkStart w:id="1255" w:name="_Toc341348337"/>
      <w:bookmarkStart w:id="1256" w:name="_Toc21056"/>
      <w:bookmarkStart w:id="1257" w:name="_Toc365967072"/>
      <w:bookmarkStart w:id="1258" w:name="_Toc349143588"/>
      <w:bookmarkStart w:id="1259" w:name="_Toc333237676"/>
      <w:bookmarkStart w:id="1260" w:name="_Toc340677069"/>
      <w:bookmarkStart w:id="1261" w:name="_Toc342296759"/>
      <w:bookmarkStart w:id="1262" w:name="_Toc339020094"/>
      <w:bookmarkStart w:id="1263" w:name="_Toc365985178"/>
      <w:bookmarkStart w:id="1264" w:name="_Toc336681579"/>
      <w:bookmarkStart w:id="1265" w:name="_Toc337632357"/>
      <w:r>
        <w:rPr>
          <w:rFonts w:hint="eastAsia"/>
          <w:color w:val="000000" w:themeColor="text1"/>
          <w:highlight w:val="none"/>
        </w:rPr>
        <w:t>评标原则</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5"/>
        <w:numPr>
          <w:ilvl w:val="4"/>
          <w:numId w:val="25"/>
        </w:numPr>
        <w:tabs>
          <w:tab w:val="left" w:pos="720"/>
        </w:tabs>
        <w:spacing w:before="240" w:after="120"/>
        <w:ind w:left="2432" w:hanging="2432"/>
        <w:rPr>
          <w:color w:val="000000" w:themeColor="text1"/>
          <w:highlight w:val="none"/>
        </w:rPr>
      </w:pPr>
      <w:bookmarkStart w:id="1266" w:name="_Toc349143589"/>
      <w:bookmarkStart w:id="1267" w:name="_Toc333935687"/>
      <w:bookmarkStart w:id="1268" w:name="_Toc365985179"/>
      <w:bookmarkStart w:id="1269" w:name="_Toc332270346"/>
      <w:bookmarkStart w:id="1270" w:name="_Toc350438749"/>
      <w:bookmarkStart w:id="1271" w:name="_Toc336681935"/>
      <w:bookmarkStart w:id="1272" w:name="_Toc340677070"/>
      <w:bookmarkStart w:id="1273" w:name="_Toc333237677"/>
      <w:bookmarkStart w:id="1274" w:name="_Toc349127626"/>
      <w:bookmarkStart w:id="1275" w:name="_Toc339362300"/>
      <w:bookmarkStart w:id="1276" w:name="_Toc339441087"/>
      <w:bookmarkStart w:id="1277" w:name="_Toc342060374"/>
      <w:bookmarkStart w:id="1278" w:name="_Toc340672869"/>
      <w:bookmarkStart w:id="1279" w:name="_Toc339020095"/>
      <w:bookmarkStart w:id="1280" w:name="_Toc331684038"/>
      <w:bookmarkStart w:id="1281" w:name="_Toc341348338"/>
      <w:bookmarkStart w:id="1282" w:name="_Toc18444"/>
      <w:bookmarkStart w:id="1283" w:name="_Toc337632358"/>
      <w:bookmarkStart w:id="1284" w:name="_Toc342296760"/>
      <w:bookmarkStart w:id="1285" w:name="_Toc365967073"/>
      <w:bookmarkStart w:id="1286" w:name="_Toc332206708"/>
      <w:bookmarkStart w:id="1287" w:name="_Toc331512898"/>
      <w:bookmarkStart w:id="1288" w:name="_Toc366072528"/>
      <w:bookmarkStart w:id="1289" w:name="_Toc339019889"/>
      <w:bookmarkStart w:id="1290" w:name="_Toc330459985"/>
      <w:bookmarkStart w:id="1291" w:name="_Toc339020015"/>
      <w:bookmarkStart w:id="1292" w:name="_Toc374454600"/>
      <w:bookmarkStart w:id="1293" w:name="_Toc333238633"/>
      <w:bookmarkStart w:id="1294" w:name="_Toc339020233"/>
      <w:bookmarkStart w:id="1295" w:name="_Toc333237788"/>
      <w:bookmarkStart w:id="1296" w:name="_Toc345513867"/>
      <w:bookmarkStart w:id="1297" w:name="_Toc340507442"/>
      <w:bookmarkStart w:id="1298" w:name="_Toc336681580"/>
      <w:bookmarkStart w:id="1299" w:name="_Toc350756450"/>
      <w:bookmarkStart w:id="1300" w:name="_Toc333935346"/>
      <w:r>
        <w:rPr>
          <w:rFonts w:hint="eastAsia"/>
          <w:color w:val="000000" w:themeColor="text1"/>
          <w:highlight w:val="none"/>
        </w:rPr>
        <w:t>评标标准和办法</w:t>
      </w:r>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p>
    <w:p>
      <w:pPr>
        <w:pStyle w:val="24"/>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301" w:name="_Toc497707712"/>
      <w:bookmarkStart w:id="1302" w:name="_Toc500953375"/>
      <w:bookmarkStart w:id="1303" w:name="_Toc500861023"/>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5"/>
        <w:numPr>
          <w:ilvl w:val="4"/>
          <w:numId w:val="25"/>
        </w:numPr>
        <w:tabs>
          <w:tab w:val="left" w:pos="720"/>
        </w:tabs>
        <w:spacing w:before="240" w:after="120"/>
        <w:ind w:left="2432" w:hanging="2432"/>
        <w:rPr>
          <w:color w:val="000000" w:themeColor="text1"/>
          <w:highlight w:val="none"/>
        </w:rPr>
      </w:pPr>
      <w:bookmarkStart w:id="1304" w:name="_Toc327367761"/>
      <w:bookmarkStart w:id="1305" w:name="_Toc2860"/>
      <w:bookmarkStart w:id="1306" w:name="_Toc327368025"/>
      <w:bookmarkStart w:id="1307" w:name="_Toc366072529"/>
      <w:bookmarkStart w:id="1308" w:name="_Toc345513902"/>
      <w:bookmarkStart w:id="1309" w:name="_Toc339362301"/>
      <w:bookmarkStart w:id="1310" w:name="_Toc340677071"/>
      <w:bookmarkStart w:id="1311" w:name="_Toc333237678"/>
      <w:bookmarkStart w:id="1312" w:name="_Toc333935688"/>
      <w:bookmarkStart w:id="1313" w:name="_Toc340672870"/>
      <w:bookmarkStart w:id="1314" w:name="_Toc333237789"/>
      <w:bookmarkStart w:id="1315" w:name="_Toc342296761"/>
      <w:bookmarkStart w:id="1316" w:name="_Toc339020016"/>
      <w:bookmarkStart w:id="1317" w:name="_Toc342060375"/>
      <w:bookmarkStart w:id="1318" w:name="_Toc330459986"/>
      <w:bookmarkStart w:id="1319" w:name="_Toc339020096"/>
      <w:bookmarkStart w:id="1320" w:name="_Toc340507443"/>
      <w:bookmarkStart w:id="1321" w:name="_Toc339019890"/>
      <w:bookmarkStart w:id="1322" w:name="_Toc331684039"/>
      <w:bookmarkStart w:id="1323" w:name="_Toc333238634"/>
      <w:bookmarkStart w:id="1324" w:name="_Toc339020234"/>
      <w:bookmarkStart w:id="1325" w:name="_Toc341348339"/>
      <w:bookmarkStart w:id="1326" w:name="_Toc337632359"/>
      <w:bookmarkStart w:id="1327" w:name="_Toc336681936"/>
      <w:bookmarkStart w:id="1328" w:name="_Toc333935347"/>
      <w:bookmarkStart w:id="1329" w:name="_Toc332206709"/>
      <w:bookmarkStart w:id="1330" w:name="_Toc339441088"/>
      <w:bookmarkStart w:id="1331" w:name="_Toc336681581"/>
      <w:bookmarkStart w:id="1332" w:name="_Toc331512899"/>
      <w:bookmarkStart w:id="1333" w:name="_Toc332270347"/>
      <w:r>
        <w:rPr>
          <w:rFonts w:hint="eastAsia"/>
          <w:color w:val="000000" w:themeColor="text1"/>
          <w:highlight w:val="none"/>
        </w:rPr>
        <w:t>评标注意事项</w:t>
      </w:r>
      <w:bookmarkEnd w:id="1304"/>
      <w:bookmarkEnd w:id="1305"/>
      <w:bookmarkEnd w:id="1306"/>
      <w:bookmarkEnd w:id="1307"/>
    </w:p>
    <w:bookmarkEnd w:id="35"/>
    <w:bookmarkEnd w:id="1301"/>
    <w:bookmarkEnd w:id="1302"/>
    <w:bookmarkEnd w:id="1303"/>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4" w:name="_Toc6397151"/>
      <w:bookmarkStart w:id="1335" w:name="_Toc491658680"/>
      <w:bookmarkStart w:id="1336" w:name="_Toc500861027"/>
      <w:bookmarkStart w:id="1337" w:name="_Toc26066260"/>
      <w:bookmarkStart w:id="1338" w:name="_Toc6727972"/>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28.2</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5"/>
        <w:numPr>
          <w:ilvl w:val="4"/>
          <w:numId w:val="25"/>
        </w:numPr>
        <w:tabs>
          <w:tab w:val="left" w:pos="720"/>
        </w:tabs>
        <w:spacing w:before="240" w:after="120"/>
        <w:ind w:left="2432" w:hanging="2432"/>
        <w:rPr>
          <w:color w:val="000000" w:themeColor="text1"/>
          <w:highlight w:val="none"/>
        </w:rPr>
      </w:pPr>
      <w:bookmarkStart w:id="1339" w:name="_Toc333237790"/>
      <w:bookmarkStart w:id="1340" w:name="_Toc339362302"/>
      <w:bookmarkStart w:id="1341" w:name="_Toc374454602"/>
      <w:bookmarkStart w:id="1342" w:name="_Toc350756452"/>
      <w:bookmarkStart w:id="1343" w:name="_Toc339441089"/>
      <w:bookmarkStart w:id="1344" w:name="_Toc349127628"/>
      <w:bookmarkStart w:id="1345" w:name="_Toc330459987"/>
      <w:bookmarkStart w:id="1346" w:name="_Toc341348340"/>
      <w:bookmarkStart w:id="1347" w:name="_Toc31667"/>
      <w:bookmarkStart w:id="1348" w:name="_Toc339020235"/>
      <w:bookmarkStart w:id="1349" w:name="_Toc365985180"/>
      <w:bookmarkStart w:id="1350" w:name="_Toc333935689"/>
      <w:bookmarkStart w:id="1351" w:name="_Toc333935348"/>
      <w:bookmarkStart w:id="1352" w:name="_Toc349143591"/>
      <w:bookmarkStart w:id="1353" w:name="_Toc340507444"/>
      <w:bookmarkStart w:id="1354" w:name="_Toc339019891"/>
      <w:bookmarkStart w:id="1355" w:name="_Toc366072530"/>
      <w:bookmarkStart w:id="1356" w:name="_Toc339020097"/>
      <w:bookmarkStart w:id="1357" w:name="_Toc342296762"/>
      <w:bookmarkStart w:id="1358" w:name="_Toc336681582"/>
      <w:bookmarkStart w:id="1359" w:name="_Toc365967074"/>
      <w:bookmarkStart w:id="1360" w:name="_Toc333237679"/>
      <w:bookmarkStart w:id="1361" w:name="_Toc333238635"/>
      <w:bookmarkStart w:id="1362" w:name="_Toc331512900"/>
      <w:bookmarkStart w:id="1363" w:name="_Toc342060376"/>
      <w:bookmarkStart w:id="1364" w:name="_Toc336681937"/>
      <w:bookmarkStart w:id="1365" w:name="_Toc340672871"/>
      <w:bookmarkStart w:id="1366" w:name="_Toc345513903"/>
      <w:bookmarkStart w:id="1367" w:name="_Toc332270348"/>
      <w:bookmarkStart w:id="1368" w:name="_Toc340677072"/>
      <w:bookmarkStart w:id="1369" w:name="_Toc339020017"/>
      <w:bookmarkStart w:id="1370" w:name="_Toc350438751"/>
      <w:bookmarkStart w:id="1371" w:name="_Toc331684040"/>
      <w:bookmarkStart w:id="1372" w:name="_Toc332206710"/>
      <w:bookmarkStart w:id="1373" w:name="_Toc337632360"/>
      <w:r>
        <w:rPr>
          <w:rFonts w:hint="eastAsia"/>
          <w:color w:val="000000" w:themeColor="text1"/>
          <w:highlight w:val="none"/>
        </w:rPr>
        <w:t>接受和拒绝投标的权利</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5"/>
        <w:numPr>
          <w:ilvl w:val="4"/>
          <w:numId w:val="25"/>
        </w:numPr>
        <w:tabs>
          <w:tab w:val="left" w:pos="720"/>
        </w:tabs>
        <w:spacing w:before="240" w:after="120"/>
        <w:ind w:left="2432" w:hanging="2432"/>
        <w:rPr>
          <w:color w:val="000000" w:themeColor="text1"/>
          <w:highlight w:val="none"/>
        </w:rPr>
      </w:pPr>
      <w:bookmarkStart w:id="1374" w:name="_Toc17947"/>
      <w:bookmarkStart w:id="1375" w:name="_Toc366072531"/>
      <w:bookmarkStart w:id="1376" w:name="_Toc374454603"/>
      <w:r>
        <w:rPr>
          <w:rFonts w:hint="eastAsia"/>
          <w:color w:val="000000" w:themeColor="text1"/>
          <w:highlight w:val="none"/>
        </w:rPr>
        <w:t>发布中标结果公告和发放中标通知书</w:t>
      </w:r>
      <w:bookmarkEnd w:id="1374"/>
      <w:bookmarkEnd w:id="1375"/>
      <w:bookmarkEnd w:id="1376"/>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7"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w:t>
      </w:r>
      <w:bookmarkStart w:id="1378" w:name="_Hlk499218799"/>
      <w:r>
        <w:rPr>
          <w:rFonts w:hint="eastAsia" w:ascii="宋体" w:hAnsi="宋体"/>
          <w:color w:val="000000" w:themeColor="text1"/>
          <w:szCs w:val="21"/>
          <w:highlight w:val="none"/>
        </w:rPr>
        <w:t>将于指定媒体上公告</w:t>
      </w:r>
      <w:bookmarkEnd w:id="1378"/>
      <w:r>
        <w:rPr>
          <w:rFonts w:hint="eastAsia" w:ascii="宋体" w:hAnsi="宋体"/>
          <w:color w:val="000000" w:themeColor="text1"/>
          <w:szCs w:val="21"/>
          <w:highlight w:val="none"/>
        </w:rPr>
        <w:t>(</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5"/>
        <w:numPr>
          <w:ilvl w:val="4"/>
          <w:numId w:val="25"/>
        </w:numPr>
        <w:tabs>
          <w:tab w:val="left" w:pos="720"/>
        </w:tabs>
        <w:spacing w:before="240" w:after="120"/>
        <w:ind w:left="2432" w:hanging="2432"/>
        <w:rPr>
          <w:color w:val="000000" w:themeColor="text1"/>
          <w:highlight w:val="none"/>
        </w:rPr>
      </w:pPr>
      <w:bookmarkStart w:id="1379" w:name="_Toc374454604"/>
      <w:bookmarkStart w:id="1380" w:name="_Toc30173"/>
      <w:r>
        <w:rPr>
          <w:rFonts w:hint="eastAsia"/>
          <w:color w:val="000000" w:themeColor="text1"/>
          <w:highlight w:val="none"/>
        </w:rPr>
        <w:t>投标人对中标结果的质疑、投诉</w:t>
      </w:r>
      <w:bookmarkEnd w:id="1377"/>
      <w:bookmarkEnd w:id="1379"/>
      <w:bookmarkEnd w:id="1380"/>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81" w:name="_Toc333935351"/>
      <w:bookmarkStart w:id="1382" w:name="_Toc339441092"/>
      <w:bookmarkStart w:id="1383" w:name="_Toc339020100"/>
      <w:bookmarkStart w:id="1384" w:name="_Toc337632363"/>
      <w:bookmarkStart w:id="1385" w:name="_Toc339019894"/>
      <w:bookmarkStart w:id="1386" w:name="_Toc365967077"/>
      <w:bookmarkStart w:id="1387" w:name="_Toc333935692"/>
      <w:bookmarkStart w:id="1388" w:name="_Toc345513906"/>
      <w:bookmarkStart w:id="1389" w:name="_Toc365985183"/>
      <w:bookmarkStart w:id="1390" w:name="_Toc333237793"/>
      <w:bookmarkStart w:id="1391" w:name="_Toc332206713"/>
      <w:bookmarkStart w:id="1392" w:name="_Toc333238638"/>
      <w:bookmarkStart w:id="1393" w:name="_Toc342296765"/>
      <w:bookmarkStart w:id="1394" w:name="_Toc349127631"/>
      <w:bookmarkStart w:id="1395" w:name="_Toc350756455"/>
      <w:bookmarkStart w:id="1396" w:name="_Toc339020238"/>
      <w:bookmarkStart w:id="1397" w:name="_Toc331512903"/>
      <w:bookmarkStart w:id="1398" w:name="_Toc342060379"/>
      <w:bookmarkStart w:id="1399" w:name="_Toc333237682"/>
      <w:bookmarkStart w:id="1400" w:name="_Toc339020020"/>
      <w:bookmarkStart w:id="1401" w:name="_Toc336681585"/>
      <w:bookmarkStart w:id="1402" w:name="_Toc332270351"/>
      <w:bookmarkStart w:id="1403" w:name="_Toc340672874"/>
      <w:bookmarkStart w:id="1404" w:name="_Toc331684043"/>
      <w:bookmarkStart w:id="1405" w:name="_Toc330459990"/>
      <w:bookmarkStart w:id="1406" w:name="_Toc349143594"/>
      <w:bookmarkStart w:id="1407" w:name="_Toc350438754"/>
      <w:bookmarkStart w:id="1408" w:name="_Toc340507447"/>
      <w:bookmarkStart w:id="1409" w:name="_Toc339362305"/>
      <w:bookmarkStart w:id="1410" w:name="_Toc340677075"/>
      <w:bookmarkStart w:id="1411" w:name="_Toc341348343"/>
      <w:bookmarkStart w:id="1412" w:name="_Toc336681940"/>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3"/>
        <w:numPr>
          <w:ilvl w:val="0"/>
          <w:numId w:val="0"/>
        </w:numPr>
        <w:rPr>
          <w:color w:val="000000" w:themeColor="text1"/>
          <w:sz w:val="24"/>
          <w:highlight w:val="none"/>
        </w:rPr>
      </w:pPr>
      <w:bookmarkStart w:id="1413" w:name="_Toc366072533"/>
      <w:bookmarkStart w:id="1414" w:name="_Toc374454605"/>
      <w:r>
        <w:rPr>
          <w:color w:val="000000" w:themeColor="text1"/>
          <w:sz w:val="24"/>
          <w:highlight w:val="none"/>
        </w:rPr>
        <w:br w:type="page"/>
      </w:r>
      <w:bookmarkStart w:id="1415" w:name="_Toc20690"/>
      <w:r>
        <w:rPr>
          <w:rFonts w:hint="eastAsia"/>
          <w:color w:val="000000" w:themeColor="text1"/>
          <w:sz w:val="24"/>
          <w:highlight w:val="none"/>
        </w:rPr>
        <w:t>Ｆ  授予合同</w:t>
      </w:r>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p>
    <w:p>
      <w:pPr>
        <w:pStyle w:val="5"/>
        <w:numPr>
          <w:ilvl w:val="4"/>
          <w:numId w:val="25"/>
        </w:numPr>
        <w:tabs>
          <w:tab w:val="left" w:pos="720"/>
        </w:tabs>
        <w:spacing w:before="240" w:after="120"/>
        <w:ind w:left="2432" w:hanging="2432"/>
        <w:rPr>
          <w:color w:val="000000" w:themeColor="text1"/>
          <w:highlight w:val="none"/>
        </w:rPr>
      </w:pPr>
      <w:bookmarkStart w:id="1416" w:name="_Toc342060380"/>
      <w:bookmarkStart w:id="1417" w:name="_Toc339020101"/>
      <w:bookmarkStart w:id="1418" w:name="_Toc339020239"/>
      <w:bookmarkStart w:id="1419" w:name="_Toc350756456"/>
      <w:bookmarkStart w:id="1420" w:name="_Toc479991601"/>
      <w:bookmarkStart w:id="1421" w:name="_Toc340672875"/>
      <w:bookmarkStart w:id="1422" w:name="_Toc491658670"/>
      <w:bookmarkStart w:id="1423" w:name="_Toc339020021"/>
      <w:bookmarkStart w:id="1424" w:name="_Toc331684044"/>
      <w:bookmarkStart w:id="1425" w:name="_Toc340507448"/>
      <w:bookmarkStart w:id="1426" w:name="_Toc467987842"/>
      <w:bookmarkStart w:id="1427" w:name="_Toc339362306"/>
      <w:bookmarkStart w:id="1428" w:name="_Toc365967078"/>
      <w:bookmarkStart w:id="1429" w:name="_Toc365985184"/>
      <w:bookmarkStart w:id="1430" w:name="_Toc480020276"/>
      <w:bookmarkStart w:id="1431" w:name="_Toc339441093"/>
      <w:bookmarkStart w:id="1432" w:name="_Toc339019895"/>
      <w:bookmarkStart w:id="1433" w:name="_Toc332270352"/>
      <w:bookmarkStart w:id="1434" w:name="_Toc333935352"/>
      <w:bookmarkStart w:id="1435" w:name="_Toc468606048"/>
      <w:bookmarkStart w:id="1436" w:name="_Toc341348344"/>
      <w:bookmarkStart w:id="1437" w:name="_Toc333237794"/>
      <w:bookmarkStart w:id="1438" w:name="_Toc480021072"/>
      <w:bookmarkStart w:id="1439" w:name="_Toc480010727"/>
      <w:bookmarkStart w:id="1440" w:name="_Toc345513907"/>
      <w:bookmarkStart w:id="1441" w:name="_Toc468157555"/>
      <w:bookmarkStart w:id="1442" w:name="_Toc336681586"/>
      <w:bookmarkStart w:id="1443" w:name="_Toc333237683"/>
      <w:bookmarkStart w:id="1444" w:name="_Toc333238639"/>
      <w:bookmarkStart w:id="1445" w:name="_Toc349127632"/>
      <w:bookmarkStart w:id="1446" w:name="_Toc374454606"/>
      <w:bookmarkStart w:id="1447" w:name="_Toc467236759"/>
      <w:bookmarkStart w:id="1448" w:name="_Toc331512904"/>
      <w:bookmarkStart w:id="1449" w:name="_Toc333935693"/>
      <w:bookmarkStart w:id="1450" w:name="_Toc336681941"/>
      <w:bookmarkStart w:id="1451" w:name="_Toc332206714"/>
      <w:bookmarkStart w:id="1452" w:name="_Toc342296766"/>
      <w:bookmarkStart w:id="1453" w:name="_Toc349143595"/>
      <w:bookmarkStart w:id="1454" w:name="_Toc500861016"/>
      <w:bookmarkStart w:id="1455" w:name="_Toc340677076"/>
      <w:bookmarkStart w:id="1456" w:name="_Toc366072534"/>
      <w:bookmarkStart w:id="1457" w:name="_Toc337632364"/>
      <w:bookmarkStart w:id="1458" w:name="_Toc330459991"/>
      <w:bookmarkStart w:id="1459" w:name="_Toc350438755"/>
      <w:bookmarkStart w:id="1460" w:name="_Toc31664"/>
      <w:bookmarkStart w:id="1461" w:name="_Toc454701400"/>
      <w:bookmarkStart w:id="1462" w:name="_Toc458262633"/>
      <w:r>
        <w:rPr>
          <w:rFonts w:hint="eastAsia"/>
          <w:color w:val="000000" w:themeColor="text1"/>
          <w:highlight w:val="none"/>
        </w:rPr>
        <w:t>合同授予标准</w:t>
      </w:r>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按第30条规定，采购人将把合同授予此次招标的中标投标人。</w:t>
      </w:r>
    </w:p>
    <w:bookmarkEnd w:id="1461"/>
    <w:bookmarkEnd w:id="1462"/>
    <w:p>
      <w:pPr>
        <w:pStyle w:val="5"/>
        <w:numPr>
          <w:ilvl w:val="4"/>
          <w:numId w:val="25"/>
        </w:numPr>
        <w:tabs>
          <w:tab w:val="left" w:pos="720"/>
        </w:tabs>
        <w:spacing w:before="240" w:after="120"/>
        <w:ind w:left="2432" w:hanging="2432"/>
        <w:rPr>
          <w:color w:val="000000" w:themeColor="text1"/>
          <w:highlight w:val="none"/>
        </w:rPr>
      </w:pPr>
      <w:bookmarkStart w:id="1463" w:name="_Toc374454607"/>
      <w:bookmarkStart w:id="1464" w:name="_Toc468157559"/>
      <w:bookmarkStart w:id="1465" w:name="_Toc342296767"/>
      <w:bookmarkStart w:id="1466" w:name="_Toc500861020"/>
      <w:bookmarkStart w:id="1467" w:name="_Toc340672876"/>
      <w:bookmarkStart w:id="1468" w:name="_Toc480021076"/>
      <w:bookmarkStart w:id="1469" w:name="_Toc337632365"/>
      <w:bookmarkStart w:id="1470" w:name="_Toc333237684"/>
      <w:bookmarkStart w:id="1471" w:name="_Toc333935694"/>
      <w:bookmarkStart w:id="1472" w:name="_Toc480010731"/>
      <w:bookmarkStart w:id="1473" w:name="_Toc332206715"/>
      <w:bookmarkStart w:id="1474" w:name="_Toc333935353"/>
      <w:bookmarkStart w:id="1475" w:name="_Toc340507449"/>
      <w:bookmarkStart w:id="1476" w:name="_Toc339020240"/>
      <w:bookmarkStart w:id="1477" w:name="_Toc331684045"/>
      <w:bookmarkStart w:id="1478" w:name="_Toc339019896"/>
      <w:bookmarkStart w:id="1479" w:name="_Toc349127633"/>
      <w:bookmarkStart w:id="1480" w:name="_Toc341348345"/>
      <w:bookmarkStart w:id="1481" w:name="_Toc350756457"/>
      <w:bookmarkStart w:id="1482" w:name="_Toc366072535"/>
      <w:bookmarkStart w:id="1483" w:name="_Toc458262635"/>
      <w:bookmarkStart w:id="1484" w:name="_Toc468606052"/>
      <w:bookmarkStart w:id="1485" w:name="_Toc350438756"/>
      <w:bookmarkStart w:id="1486" w:name="_Toc479991605"/>
      <w:bookmarkStart w:id="1487" w:name="_Toc365967079"/>
      <w:bookmarkStart w:id="1488" w:name="_Toc467236763"/>
      <w:bookmarkStart w:id="1489" w:name="_Toc339441094"/>
      <w:bookmarkStart w:id="1490" w:name="_Toc467987846"/>
      <w:bookmarkStart w:id="1491" w:name="_Toc340677077"/>
      <w:bookmarkStart w:id="1492" w:name="_Toc331512905"/>
      <w:bookmarkStart w:id="1493" w:name="_Toc480020280"/>
      <w:bookmarkStart w:id="1494" w:name="_Toc365985185"/>
      <w:bookmarkStart w:id="1495" w:name="_Toc332270353"/>
      <w:bookmarkStart w:id="1496" w:name="_Toc349143596"/>
      <w:bookmarkStart w:id="1497" w:name="_Toc336681942"/>
      <w:bookmarkStart w:id="1498" w:name="_Toc342060381"/>
      <w:bookmarkStart w:id="1499" w:name="_Toc6291"/>
      <w:bookmarkStart w:id="1500" w:name="_Toc491658674"/>
      <w:bookmarkStart w:id="1501" w:name="_Toc336681587"/>
      <w:bookmarkStart w:id="1502" w:name="_Toc339020022"/>
      <w:bookmarkStart w:id="1503" w:name="_Toc333237795"/>
      <w:bookmarkStart w:id="1504" w:name="_Toc339362307"/>
      <w:bookmarkStart w:id="1505" w:name="_Toc454701402"/>
      <w:bookmarkStart w:id="1506" w:name="_Toc333238640"/>
      <w:bookmarkStart w:id="1507" w:name="_Toc330459992"/>
      <w:bookmarkStart w:id="1508" w:name="_Toc345513908"/>
      <w:bookmarkStart w:id="1509" w:name="_Toc339020102"/>
      <w:r>
        <w:rPr>
          <w:rFonts w:hint="eastAsia"/>
          <w:color w:val="000000" w:themeColor="text1"/>
          <w:highlight w:val="none"/>
        </w:rPr>
        <w:t>签订合同</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10" w:name="_Toc374093632"/>
      <w:bookmarkStart w:id="1511" w:name="_Toc378261823"/>
      <w:bookmarkStart w:id="1512" w:name="_Toc366681897"/>
      <w:bookmarkStart w:id="1513" w:name="_Toc373401413"/>
      <w:bookmarkStart w:id="1514" w:name="_Toc367095382"/>
      <w:bookmarkStart w:id="1515" w:name="_Toc370309169"/>
      <w:bookmarkStart w:id="1516" w:name="_Toc370983962"/>
      <w:bookmarkStart w:id="1517" w:name="_Toc372209289"/>
      <w:bookmarkStart w:id="1518" w:name="_Toc383069738"/>
      <w:bookmarkStart w:id="1519" w:name="_Toc379896705"/>
      <w:bookmarkStart w:id="1520" w:name="_Toc377129068"/>
      <w:bookmarkStart w:id="1521" w:name="_Toc366072536"/>
      <w:bookmarkStart w:id="1522" w:name="_Toc369700990"/>
      <w:bookmarkStart w:id="1523" w:name="_Toc374454608"/>
      <w:bookmarkStart w:id="1524" w:name="_Toc331512906"/>
      <w:bookmarkStart w:id="1525" w:name="_Toc336681588"/>
      <w:bookmarkStart w:id="1526" w:name="_Toc350756458"/>
      <w:bookmarkStart w:id="1527" w:name="_Toc340677078"/>
      <w:bookmarkStart w:id="1528" w:name="_Toc333237685"/>
      <w:bookmarkStart w:id="1529" w:name="_Toc339019897"/>
      <w:bookmarkStart w:id="1530" w:name="_Toc365967080"/>
      <w:bookmarkStart w:id="1531" w:name="_Toc333935354"/>
      <w:bookmarkStart w:id="1532" w:name="_Toc342060382"/>
      <w:bookmarkStart w:id="1533" w:name="_Toc339020103"/>
      <w:bookmarkStart w:id="1534" w:name="_Toc349143597"/>
      <w:bookmarkStart w:id="1535" w:name="_Toc332206716"/>
      <w:bookmarkStart w:id="1536" w:name="_Toc336681943"/>
      <w:bookmarkStart w:id="1537" w:name="_Toc332270354"/>
      <w:bookmarkStart w:id="1538" w:name="_Toc330459993"/>
      <w:bookmarkStart w:id="1539" w:name="_Toc333237796"/>
      <w:bookmarkStart w:id="1540" w:name="_Toc339441095"/>
      <w:bookmarkStart w:id="1541" w:name="_Toc350438757"/>
      <w:bookmarkStart w:id="1542" w:name="_Toc349127634"/>
      <w:bookmarkStart w:id="1543" w:name="_Toc339020023"/>
      <w:bookmarkStart w:id="1544" w:name="_Toc340672877"/>
      <w:bookmarkStart w:id="1545" w:name="_Toc365985186"/>
      <w:bookmarkStart w:id="1546" w:name="_Toc339020241"/>
      <w:bookmarkStart w:id="1547" w:name="_Toc340507450"/>
      <w:bookmarkStart w:id="1548" w:name="_Toc339362308"/>
      <w:bookmarkStart w:id="1549" w:name="_Toc337632366"/>
      <w:bookmarkStart w:id="1550" w:name="_Toc341348346"/>
      <w:bookmarkStart w:id="1551" w:name="_Toc331684046"/>
      <w:bookmarkStart w:id="1552" w:name="_Toc342296768"/>
      <w:bookmarkStart w:id="1553" w:name="_Toc345513909"/>
      <w:bookmarkStart w:id="1554" w:name="_Toc333935695"/>
      <w:bookmarkStart w:id="1555" w:name="_Toc333238641"/>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p>
      <w:pPr>
        <w:pStyle w:val="3"/>
        <w:numPr>
          <w:ilvl w:val="0"/>
          <w:numId w:val="0"/>
        </w:numPr>
        <w:rPr>
          <w:color w:val="000000" w:themeColor="text1"/>
          <w:sz w:val="24"/>
          <w:highlight w:val="none"/>
        </w:rPr>
      </w:pPr>
      <w:bookmarkStart w:id="1556" w:name="_Toc430771059"/>
      <w:bookmarkStart w:id="1557" w:name="_Toc432682726"/>
      <w:bookmarkStart w:id="1558" w:name="_Toc14186"/>
      <w:bookmarkStart w:id="1559" w:name="_Toc467236766"/>
      <w:bookmarkStart w:id="1560" w:name="_Toc468606055"/>
      <w:bookmarkStart w:id="1561" w:name="_Toc480010734"/>
      <w:bookmarkStart w:id="1562" w:name="_Toc500861024"/>
      <w:bookmarkStart w:id="1563" w:name="_Toc479991608"/>
      <w:bookmarkStart w:id="1564" w:name="_Toc468157562"/>
      <w:bookmarkStart w:id="1565" w:name="_Toc480021079"/>
      <w:bookmarkStart w:id="1566" w:name="_Toc480020283"/>
      <w:bookmarkStart w:id="1567" w:name="_Toc467987849"/>
      <w:bookmarkStart w:id="1568" w:name="_Toc491658677"/>
      <w:r>
        <w:rPr>
          <w:color w:val="000000" w:themeColor="text1"/>
          <w:sz w:val="24"/>
          <w:highlight w:val="none"/>
        </w:rPr>
        <w:t>G</w:t>
      </w:r>
      <w:r>
        <w:rPr>
          <w:rFonts w:hint="eastAsia"/>
          <w:color w:val="000000" w:themeColor="text1"/>
          <w:sz w:val="24"/>
          <w:highlight w:val="none"/>
        </w:rPr>
        <w:t>、政府采购政策</w:t>
      </w:r>
      <w:bookmarkEnd w:id="1556"/>
      <w:bookmarkEnd w:id="1557"/>
      <w:bookmarkEnd w:id="1558"/>
    </w:p>
    <w:p>
      <w:pPr>
        <w:spacing w:line="360" w:lineRule="auto"/>
        <w:ind w:left="735" w:hanging="735" w:hangingChars="350"/>
        <w:rPr>
          <w:rFonts w:hint="eastAsia" w:ascii="宋体" w:hAnsi="宋体" w:eastAsia="宋体" w:cs="宋体"/>
          <w:color w:val="000000" w:themeColor="text1"/>
          <w:highlight w:val="none"/>
        </w:rPr>
      </w:pPr>
      <w:bookmarkStart w:id="1569" w:name="_Toc430771060"/>
      <w:bookmarkStart w:id="1570"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71"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9"/>
      <w:bookmarkEnd w:id="1570"/>
      <w:bookmarkEnd w:id="1571"/>
    </w:p>
    <w:p>
      <w:pPr>
        <w:spacing w:line="360" w:lineRule="auto"/>
        <w:ind w:left="735" w:hanging="735" w:hangingChars="350"/>
        <w:rPr>
          <w:rFonts w:hint="eastAsia" w:ascii="宋体" w:hAnsi="宋体" w:eastAsia="宋体" w:cs="宋体"/>
          <w:color w:val="000000" w:themeColor="text1"/>
          <w:highlight w:val="none"/>
        </w:rPr>
      </w:pPr>
      <w:bookmarkStart w:id="1572" w:name="_Toc430185804"/>
      <w:bookmarkStart w:id="1573" w:name="_Toc430771061"/>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2"/>
      <w:bookmarkEnd w:id="1573"/>
    </w:p>
    <w:p>
      <w:pPr>
        <w:spacing w:line="360" w:lineRule="auto"/>
        <w:ind w:left="735" w:hanging="735" w:hangingChars="350"/>
        <w:rPr>
          <w:rFonts w:hint="eastAsia" w:ascii="宋体" w:hAnsi="宋体" w:eastAsia="宋体" w:cs="宋体"/>
          <w:color w:val="000000" w:themeColor="text1"/>
          <w:highlight w:val="none"/>
        </w:rPr>
      </w:pPr>
      <w:bookmarkStart w:id="1574" w:name="_Toc430771062"/>
      <w:bookmarkStart w:id="1575" w:name="_Toc430185805"/>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4"/>
      <w:bookmarkEnd w:id="1575"/>
    </w:p>
    <w:p>
      <w:pPr>
        <w:spacing w:line="360" w:lineRule="auto"/>
        <w:ind w:left="735" w:hanging="735" w:hangingChars="350"/>
        <w:rPr>
          <w:rFonts w:hint="eastAsia" w:ascii="宋体" w:hAnsi="宋体" w:eastAsia="宋体" w:cs="宋体"/>
          <w:color w:val="000000" w:themeColor="text1"/>
          <w:highlight w:val="none"/>
        </w:rPr>
      </w:pPr>
      <w:bookmarkStart w:id="1576" w:name="_Toc430185806"/>
      <w:bookmarkStart w:id="1577" w:name="_Toc43077106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6"/>
      <w:bookmarkEnd w:id="1577"/>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eastAsia="宋体" w:cs="宋体"/>
                <w:color w:val="000000" w:themeColor="text1"/>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1-2%</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3"/>
        <w:numPr>
          <w:ilvl w:val="0"/>
          <w:numId w:val="0"/>
        </w:numPr>
        <w:rPr>
          <w:color w:val="000000" w:themeColor="text1"/>
          <w:sz w:val="24"/>
          <w:highlight w:val="none"/>
        </w:rPr>
      </w:pPr>
      <w:bookmarkStart w:id="1578" w:name="_Toc20629"/>
      <w:r>
        <w:rPr>
          <w:rFonts w:hint="eastAsia"/>
          <w:color w:val="000000" w:themeColor="text1"/>
          <w:sz w:val="24"/>
          <w:highlight w:val="none"/>
        </w:rPr>
        <w:t>H、评标细则</w:t>
      </w:r>
      <w:bookmarkEnd w:id="1578"/>
    </w:p>
    <w:p>
      <w:pPr>
        <w:pStyle w:val="24"/>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7"/>
        <w:tblW w:w="8921" w:type="dxa"/>
        <w:jc w:val="center"/>
        <w:tblLayout w:type="fixed"/>
        <w:tblCellMar>
          <w:top w:w="0" w:type="dxa"/>
          <w:left w:w="0" w:type="dxa"/>
          <w:bottom w:w="0" w:type="dxa"/>
          <w:right w:w="0" w:type="dxa"/>
        </w:tblCellMar>
      </w:tblPr>
      <w:tblGrid>
        <w:gridCol w:w="2570"/>
        <w:gridCol w:w="2648"/>
        <w:gridCol w:w="1751"/>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评分项目</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技术评分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价格评分</w:t>
            </w:r>
          </w:p>
        </w:tc>
      </w:tr>
      <w:tr>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分值</w:t>
            </w:r>
          </w:p>
        </w:tc>
        <w:tc>
          <w:tcPr>
            <w:tcW w:w="264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rFonts w:hint="eastAsia"/>
                <w:color w:val="000000" w:themeColor="text1"/>
                <w:kern w:val="0"/>
                <w:sz w:val="24"/>
                <w:highlight w:val="none"/>
                <w:lang w:val="en-US" w:eastAsia="zh-CN"/>
              </w:rPr>
              <w:t>6</w:t>
            </w:r>
            <w:r>
              <w:rPr>
                <w:color w:val="000000" w:themeColor="text1"/>
                <w:kern w:val="0"/>
                <w:sz w:val="24"/>
                <w:highlight w:val="none"/>
              </w:rPr>
              <w:t>0分</w:t>
            </w:r>
          </w:p>
        </w:tc>
        <w:tc>
          <w:tcPr>
            <w:tcW w:w="175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rFonts w:hint="eastAsia"/>
                <w:color w:val="000000" w:themeColor="text1"/>
                <w:kern w:val="0"/>
                <w:sz w:val="24"/>
                <w:highlight w:val="none"/>
                <w:lang w:val="en-US" w:eastAsia="zh-CN"/>
              </w:rPr>
              <w:t>1</w:t>
            </w:r>
            <w:r>
              <w:rPr>
                <w:color w:val="000000" w:themeColor="text1"/>
                <w:kern w:val="0"/>
                <w:sz w:val="24"/>
                <w:highlight w:val="none"/>
              </w:rPr>
              <w:t>0分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4"/>
                <w:highlight w:val="none"/>
              </w:rPr>
            </w:pPr>
            <w:r>
              <w:rPr>
                <w:color w:val="000000" w:themeColor="text1"/>
                <w:kern w:val="0"/>
                <w:sz w:val="24"/>
                <w:highlight w:val="none"/>
              </w:rPr>
              <w:t>30分</w:t>
            </w:r>
          </w:p>
        </w:tc>
      </w:tr>
    </w:tbl>
    <w:p>
      <w:pPr>
        <w:rPr>
          <w:color w:val="000000" w:themeColor="text1"/>
          <w:highlight w:val="none"/>
        </w:rPr>
      </w:pPr>
    </w:p>
    <w:p>
      <w:pPr>
        <w:rPr>
          <w:color w:val="000000" w:themeColor="text1"/>
          <w:highlight w:val="none"/>
        </w:rPr>
      </w:pPr>
      <w:r>
        <w:rPr>
          <w:rFonts w:hint="eastAsia"/>
          <w:color w:val="000000" w:themeColor="text1"/>
          <w:highlight w:val="none"/>
        </w:rPr>
        <w:t>技术评分细则：</w:t>
      </w:r>
    </w:p>
    <w:tbl>
      <w:tblPr>
        <w:tblStyle w:val="47"/>
        <w:tblW w:w="9000" w:type="dxa"/>
        <w:tblInd w:w="306" w:type="dxa"/>
        <w:shd w:val="clear" w:color="auto" w:fill="FFFFFF"/>
        <w:tblLayout w:type="fixed"/>
        <w:tblCellMar>
          <w:top w:w="0" w:type="dxa"/>
          <w:left w:w="0" w:type="dxa"/>
          <w:bottom w:w="0" w:type="dxa"/>
          <w:right w:w="0" w:type="dxa"/>
        </w:tblCellMar>
      </w:tblPr>
      <w:tblGrid>
        <w:gridCol w:w="917"/>
        <w:gridCol w:w="1100"/>
        <w:gridCol w:w="692"/>
        <w:gridCol w:w="6291"/>
      </w:tblGrid>
      <w:tr>
        <w:tblPrEx>
          <w:shd w:val="clear" w:color="auto" w:fill="FFFFFF"/>
          <w:tblCellMar>
            <w:top w:w="0" w:type="dxa"/>
            <w:left w:w="0" w:type="dxa"/>
            <w:bottom w:w="0" w:type="dxa"/>
            <w:right w:w="0" w:type="dxa"/>
          </w:tblCellMar>
        </w:tblPrEx>
        <w:trPr>
          <w:cantSplit/>
          <w:trHeight w:val="460" w:hRule="atLeast"/>
          <w:tblHeader/>
        </w:trPr>
        <w:tc>
          <w:tcPr>
            <w:tcW w:w="91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序号</w:t>
            </w:r>
          </w:p>
        </w:tc>
        <w:tc>
          <w:tcPr>
            <w:tcW w:w="11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评审内容</w:t>
            </w:r>
          </w:p>
        </w:tc>
        <w:tc>
          <w:tcPr>
            <w:tcW w:w="69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分值</w:t>
            </w:r>
          </w:p>
        </w:tc>
        <w:tc>
          <w:tcPr>
            <w:tcW w:w="629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评审标准</w:t>
            </w:r>
          </w:p>
        </w:tc>
      </w:tr>
      <w:tr>
        <w:tblPrEx>
          <w:shd w:val="clear" w:color="auto" w:fill="FFFFFF"/>
          <w:tblCellMar>
            <w:top w:w="0" w:type="dxa"/>
            <w:left w:w="0" w:type="dxa"/>
            <w:bottom w:w="0" w:type="dxa"/>
            <w:right w:w="0" w:type="dxa"/>
          </w:tblCellMar>
        </w:tblPrEx>
        <w:trPr>
          <w:cantSplit/>
          <w:trHeight w:val="1460" w:hRule="atLeast"/>
        </w:trPr>
        <w:tc>
          <w:tcPr>
            <w:tcW w:w="91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1</w:t>
            </w:r>
            <w:bookmarkStart w:id="2150" w:name="_GoBack"/>
            <w:bookmarkEnd w:id="2150"/>
          </w:p>
        </w:tc>
        <w:tc>
          <w:tcPr>
            <w:tcW w:w="11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设备技术参数响应(重要参数)</w:t>
            </w:r>
          </w:p>
        </w:tc>
        <w:tc>
          <w:tcPr>
            <w:tcW w:w="69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40分</w:t>
            </w:r>
          </w:p>
        </w:tc>
        <w:tc>
          <w:tcPr>
            <w:tcW w:w="629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color w:val="000000" w:themeColor="text1"/>
                <w:highlight w:val="none"/>
              </w:rPr>
            </w:pPr>
            <w:r>
              <w:rPr>
                <w:rFonts w:hint="eastAsia"/>
                <w:color w:val="000000" w:themeColor="text1"/>
                <w:highlight w:val="none"/>
                <w:lang w:val="en-US" w:eastAsia="zh-CN"/>
              </w:rPr>
              <w:t>技术要求中</w:t>
            </w:r>
            <w:r>
              <w:rPr>
                <w:color w:val="000000" w:themeColor="text1"/>
                <w:highlight w:val="none"/>
              </w:rPr>
              <w:t>带</w:t>
            </w:r>
            <w:r>
              <w:rPr>
                <w:rFonts w:hint="eastAsia"/>
                <w:color w:val="000000" w:themeColor="text1"/>
                <w:highlight w:val="none"/>
                <w:lang w:eastAsia="zh-CN"/>
              </w:rPr>
              <w:t>“</w:t>
            </w:r>
            <w:r>
              <w:rPr>
                <w:color w:val="000000" w:themeColor="text1"/>
                <w:highlight w:val="none"/>
              </w:rPr>
              <w:t>▲</w:t>
            </w:r>
            <w:r>
              <w:rPr>
                <w:rFonts w:hint="eastAsia"/>
                <w:color w:val="000000" w:themeColor="text1"/>
                <w:highlight w:val="none"/>
                <w:lang w:eastAsia="zh-CN"/>
              </w:rPr>
              <w:t>”</w:t>
            </w:r>
            <w:r>
              <w:rPr>
                <w:color w:val="000000" w:themeColor="text1"/>
                <w:highlight w:val="none"/>
              </w:rPr>
              <w:t>参数有一项不满足</w:t>
            </w:r>
            <w:r>
              <w:rPr>
                <w:rFonts w:hint="eastAsia"/>
                <w:color w:val="000000" w:themeColor="text1"/>
                <w:highlight w:val="none"/>
                <w:lang w:val="en-US" w:eastAsia="zh-CN"/>
              </w:rPr>
              <w:t>的</w:t>
            </w:r>
            <w:r>
              <w:rPr>
                <w:color w:val="000000" w:themeColor="text1"/>
                <w:highlight w:val="none"/>
              </w:rPr>
              <w:t>，扣</w:t>
            </w:r>
            <w:r>
              <w:rPr>
                <w:rFonts w:hint="eastAsia"/>
                <w:color w:val="000000" w:themeColor="text1"/>
                <w:highlight w:val="none"/>
                <w:lang w:val="en-US" w:eastAsia="zh-CN"/>
              </w:rPr>
              <w:t>2</w:t>
            </w:r>
            <w:r>
              <w:rPr>
                <w:color w:val="000000" w:themeColor="text1"/>
                <w:highlight w:val="none"/>
              </w:rPr>
              <w:t>分，扣</w:t>
            </w:r>
            <w:r>
              <w:rPr>
                <w:rFonts w:hint="eastAsia"/>
                <w:color w:val="000000" w:themeColor="text1"/>
                <w:highlight w:val="none"/>
                <w:lang w:val="en-US" w:eastAsia="zh-CN"/>
              </w:rPr>
              <w:t>完</w:t>
            </w:r>
            <w:r>
              <w:rPr>
                <w:color w:val="000000" w:themeColor="text1"/>
                <w:highlight w:val="none"/>
              </w:rPr>
              <w:t xml:space="preserve">为止。 </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ascii="Times New Roman" w:hAnsi="Times New Roman" w:eastAsia="宋体" w:cs="Times New Roman"/>
                <w:color w:val="000000" w:themeColor="text1"/>
                <w:kern w:val="2"/>
                <w:sz w:val="21"/>
                <w:szCs w:val="24"/>
                <w:highlight w:val="none"/>
                <w:lang w:val="en-US" w:eastAsia="zh-CN" w:bidi="ar-SA"/>
              </w:rPr>
            </w:pPr>
            <w:r>
              <w:rPr>
                <w:rFonts w:hint="eastAsia" w:ascii="宋体" w:hAnsi="宋体" w:eastAsia="宋体" w:cs="宋体"/>
                <w:b/>
                <w:bCs/>
                <w:color w:val="000000" w:themeColor="text1"/>
                <w:sz w:val="21"/>
                <w:szCs w:val="21"/>
                <w:highlight w:val="none"/>
              </w:rPr>
              <w:t>注：招标</w:t>
            </w:r>
            <w:r>
              <w:rPr>
                <w:rFonts w:hint="eastAsia" w:ascii="宋体" w:hAnsi="宋体" w:eastAsia="宋体" w:cs="宋体"/>
                <w:b/>
                <w:bCs/>
                <w:color w:val="000000" w:themeColor="text1"/>
                <w:sz w:val="21"/>
                <w:szCs w:val="21"/>
                <w:highlight w:val="none"/>
                <w:lang w:val="en-US" w:eastAsia="zh-CN"/>
              </w:rPr>
              <w:t>文件</w:t>
            </w:r>
            <w:r>
              <w:rPr>
                <w:rFonts w:hint="eastAsia" w:ascii="宋体" w:hAnsi="宋体" w:eastAsia="宋体" w:cs="宋体"/>
                <w:b/>
                <w:bCs/>
                <w:color w:val="000000" w:themeColor="text1"/>
                <w:sz w:val="21"/>
                <w:szCs w:val="21"/>
                <w:highlight w:val="none"/>
              </w:rPr>
              <w:t>有特别说明的，按招标</w:t>
            </w:r>
            <w:r>
              <w:rPr>
                <w:rFonts w:hint="eastAsia" w:ascii="宋体" w:hAnsi="宋体" w:eastAsia="宋体" w:cs="宋体"/>
                <w:b/>
                <w:bCs/>
                <w:color w:val="000000" w:themeColor="text1"/>
                <w:sz w:val="21"/>
                <w:szCs w:val="21"/>
                <w:highlight w:val="none"/>
                <w:lang w:val="en-US" w:eastAsia="zh-CN"/>
              </w:rPr>
              <w:t>文件</w:t>
            </w:r>
            <w:r>
              <w:rPr>
                <w:rFonts w:hint="eastAsia" w:ascii="宋体" w:hAnsi="宋体" w:eastAsia="宋体" w:cs="宋体"/>
                <w:b/>
                <w:bCs/>
                <w:color w:val="000000" w:themeColor="text1"/>
                <w:sz w:val="21"/>
                <w:szCs w:val="21"/>
                <w:highlight w:val="none"/>
              </w:rPr>
              <w:t>的要求提供相关证明文件，</w:t>
            </w:r>
            <w:r>
              <w:rPr>
                <w:rFonts w:hint="eastAsia" w:ascii="宋体" w:hAnsi="宋体" w:eastAsia="宋体" w:cs="宋体"/>
                <w:b/>
                <w:bCs/>
                <w:color w:val="000000" w:themeColor="text1"/>
                <w:sz w:val="21"/>
                <w:szCs w:val="21"/>
                <w:highlight w:val="none"/>
                <w:lang w:val="en-US" w:eastAsia="zh-CN"/>
              </w:rPr>
              <w:t>文件</w:t>
            </w:r>
            <w:r>
              <w:rPr>
                <w:rFonts w:hint="eastAsia" w:ascii="宋体" w:hAnsi="宋体" w:eastAsia="宋体" w:cs="宋体"/>
                <w:b/>
                <w:bCs/>
                <w:color w:val="000000" w:themeColor="text1"/>
                <w:sz w:val="21"/>
                <w:szCs w:val="21"/>
                <w:highlight w:val="none"/>
              </w:rPr>
              <w:t>没有要求的，投标人应提供技术条款（参数）响应作为评审依据，不按要求提供评审依据不得分。</w:t>
            </w:r>
          </w:p>
        </w:tc>
      </w:tr>
      <w:tr>
        <w:tblPrEx>
          <w:shd w:val="clear" w:color="auto" w:fill="FFFFFF"/>
          <w:tblCellMar>
            <w:top w:w="0" w:type="dxa"/>
            <w:left w:w="0" w:type="dxa"/>
            <w:bottom w:w="0" w:type="dxa"/>
            <w:right w:w="0" w:type="dxa"/>
          </w:tblCellMar>
        </w:tblPrEx>
        <w:trPr>
          <w:cantSplit/>
          <w:trHeight w:val="3987" w:hRule="atLeast"/>
        </w:trPr>
        <w:tc>
          <w:tcPr>
            <w:tcW w:w="917"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2</w:t>
            </w:r>
          </w:p>
        </w:tc>
        <w:tc>
          <w:tcPr>
            <w:tcW w:w="11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质量保证措施及售后服务方案</w:t>
            </w:r>
          </w:p>
        </w:tc>
        <w:tc>
          <w:tcPr>
            <w:tcW w:w="69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10分</w:t>
            </w:r>
          </w:p>
        </w:tc>
        <w:tc>
          <w:tcPr>
            <w:tcW w:w="629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highlight w:val="none"/>
              </w:rPr>
            </w:pPr>
            <w:r>
              <w:rPr>
                <w:color w:val="000000" w:themeColor="text1"/>
                <w:highlight w:val="none"/>
              </w:rPr>
              <w:t xml:space="preserve">根据投标人的质量保证措施及售后服务方案（包括保修期、售后服务计划、应急故障处理响应、提供备品备件供应保障等）进行评分：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highlight w:val="none"/>
              </w:rPr>
            </w:pPr>
            <w:r>
              <w:rPr>
                <w:rFonts w:hint="eastAsia"/>
                <w:color w:val="000000" w:themeColor="text1"/>
                <w:highlight w:val="none"/>
                <w:lang w:val="en-US" w:eastAsia="zh-CN"/>
              </w:rPr>
              <w:t>1.</w:t>
            </w:r>
            <w:r>
              <w:rPr>
                <w:color w:val="000000" w:themeColor="text1"/>
                <w:highlight w:val="none"/>
              </w:rPr>
              <w:t>投标人质量保证措施及售后服务方案（包括保修期、售后服务计划、应急故障处理响应、提供备品备件供应保障等）详细清晰，可操作性强，得</w:t>
            </w:r>
            <w:r>
              <w:rPr>
                <w:rFonts w:hint="eastAsia"/>
                <w:color w:val="000000" w:themeColor="text1"/>
                <w:highlight w:val="none"/>
                <w:lang w:val="en-US" w:eastAsia="zh-CN"/>
              </w:rPr>
              <w:t>10</w:t>
            </w:r>
            <w:r>
              <w:rPr>
                <w:color w:val="000000" w:themeColor="text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highlight w:val="none"/>
              </w:rPr>
            </w:pPr>
            <w:r>
              <w:rPr>
                <w:rFonts w:hint="eastAsia"/>
                <w:color w:val="000000" w:themeColor="text1"/>
                <w:highlight w:val="none"/>
                <w:lang w:val="en-US" w:eastAsia="zh-CN"/>
              </w:rPr>
              <w:t>2.</w:t>
            </w:r>
            <w:r>
              <w:rPr>
                <w:color w:val="000000" w:themeColor="text1"/>
                <w:highlight w:val="none"/>
              </w:rPr>
              <w:t>投标人质量保证措施及售后服务方案（包括保修期、售后服务计划、应急故障处理响应、提供备品备件供应保障等）较详细，可操作性较强，得</w:t>
            </w:r>
            <w:r>
              <w:rPr>
                <w:rFonts w:hint="eastAsia"/>
                <w:color w:val="000000" w:themeColor="text1"/>
                <w:highlight w:val="none"/>
                <w:lang w:val="en-US" w:eastAsia="zh-CN"/>
              </w:rPr>
              <w:t>5</w:t>
            </w:r>
            <w:r>
              <w:rPr>
                <w:color w:val="000000" w:themeColor="text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highlight w:val="none"/>
              </w:rPr>
            </w:pPr>
            <w:r>
              <w:rPr>
                <w:rFonts w:hint="eastAsia"/>
                <w:color w:val="000000" w:themeColor="text1"/>
                <w:highlight w:val="none"/>
                <w:lang w:val="en-US" w:eastAsia="zh-CN"/>
              </w:rPr>
              <w:t>3.</w:t>
            </w:r>
            <w:r>
              <w:rPr>
                <w:color w:val="000000" w:themeColor="text1"/>
                <w:highlight w:val="none"/>
              </w:rPr>
              <w:t>投标人质量保证措施及售后服务方案（包括保修期、售后服务计划、应急故障处理响应、提供备品备件供应保障等）不够详细，但基本能操作，得</w:t>
            </w:r>
            <w:r>
              <w:rPr>
                <w:rFonts w:hint="eastAsia"/>
                <w:color w:val="000000" w:themeColor="text1"/>
                <w:highlight w:val="none"/>
                <w:lang w:val="en-US" w:eastAsia="zh-CN"/>
              </w:rPr>
              <w:t>3</w:t>
            </w:r>
            <w:r>
              <w:rPr>
                <w:color w:val="000000" w:themeColor="text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hAnsi="Times New Roman" w:eastAsia="宋体" w:cs="Times New Roman"/>
                <w:color w:val="000000" w:themeColor="text1"/>
                <w:kern w:val="2"/>
                <w:sz w:val="21"/>
                <w:szCs w:val="24"/>
                <w:highlight w:val="none"/>
                <w:lang w:val="en-US" w:eastAsia="zh-CN" w:bidi="ar-SA"/>
              </w:rPr>
            </w:pPr>
            <w:r>
              <w:rPr>
                <w:rFonts w:hint="eastAsia"/>
                <w:color w:val="000000" w:themeColor="text1"/>
                <w:highlight w:val="none"/>
                <w:lang w:val="en-US" w:eastAsia="zh-CN"/>
              </w:rPr>
              <w:t>4.</w:t>
            </w:r>
            <w:r>
              <w:rPr>
                <w:color w:val="000000" w:themeColor="text1"/>
                <w:highlight w:val="none"/>
              </w:rPr>
              <w:t>不提供不得分</w:t>
            </w:r>
          </w:p>
        </w:tc>
      </w:tr>
      <w:tr>
        <w:tblPrEx>
          <w:shd w:val="clear" w:color="auto" w:fill="FFFFFF"/>
          <w:tblCellMar>
            <w:top w:w="0" w:type="dxa"/>
            <w:left w:w="0" w:type="dxa"/>
            <w:bottom w:w="0" w:type="dxa"/>
            <w:right w:w="0" w:type="dxa"/>
          </w:tblCellMar>
        </w:tblPrEx>
        <w:trPr>
          <w:cantSplit/>
          <w:trHeight w:val="1600" w:hRule="atLeast"/>
        </w:trPr>
        <w:tc>
          <w:tcPr>
            <w:tcW w:w="917"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3</w:t>
            </w:r>
          </w:p>
        </w:tc>
        <w:tc>
          <w:tcPr>
            <w:tcW w:w="1100"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color w:val="000000" w:themeColor="text1"/>
                <w:highlight w:val="none"/>
                <w:lang w:val="en-US" w:eastAsia="zh-CN"/>
              </w:rPr>
            </w:pPr>
            <w:r>
              <w:rPr>
                <w:rFonts w:hint="eastAsia"/>
                <w:color w:val="000000" w:themeColor="text1"/>
                <w:highlight w:val="none"/>
                <w:lang w:val="en-US" w:eastAsia="zh-CN"/>
              </w:rPr>
              <w:t>样品</w:t>
            </w:r>
          </w:p>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rFonts w:hint="eastAsia"/>
                <w:color w:val="000000" w:themeColor="text1"/>
                <w:highlight w:val="none"/>
                <w:vertAlign w:val="baseline"/>
                <w:lang w:val="en-US" w:eastAsia="zh-CN"/>
              </w:rPr>
              <w:t>（核心产品需提供样品）</w:t>
            </w:r>
          </w:p>
        </w:tc>
        <w:tc>
          <w:tcPr>
            <w:tcW w:w="692" w:type="dxa"/>
            <w:tcBorders>
              <w:top w:val="single" w:color="auto" w:sz="8" w:space="0"/>
              <w:left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10分</w:t>
            </w:r>
          </w:p>
        </w:tc>
        <w:tc>
          <w:tcPr>
            <w:tcW w:w="629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highlight w:val="none"/>
              </w:rPr>
            </w:pPr>
            <w:r>
              <w:rPr>
                <w:rFonts w:hint="eastAsia"/>
                <w:color w:val="000000" w:themeColor="text1"/>
                <w:highlight w:val="none"/>
              </w:rPr>
              <w:t xml:space="preserve">根据投标样品的规格、材质和制造工艺等方面进行评分：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highlight w:val="none"/>
              </w:rPr>
            </w:pPr>
            <w:r>
              <w:rPr>
                <w:rFonts w:hint="eastAsia"/>
                <w:color w:val="000000" w:themeColor="text1"/>
                <w:highlight w:val="none"/>
                <w:lang w:val="en-US" w:eastAsia="zh-CN"/>
              </w:rPr>
              <w:t>1.</w:t>
            </w:r>
            <w:r>
              <w:rPr>
                <w:rFonts w:hint="eastAsia"/>
                <w:color w:val="000000" w:themeColor="text1"/>
                <w:highlight w:val="none"/>
              </w:rPr>
              <w:t>投标样品规格符合要求，用材优质，工艺优良的，得</w:t>
            </w:r>
            <w:r>
              <w:rPr>
                <w:rFonts w:hint="eastAsia"/>
                <w:color w:val="000000" w:themeColor="text1"/>
                <w:highlight w:val="none"/>
                <w:lang w:val="en-US" w:eastAsia="zh-CN"/>
              </w:rPr>
              <w:t>10</w:t>
            </w:r>
            <w:r>
              <w:rPr>
                <w:rFonts w:hint="eastAsia"/>
                <w:color w:val="000000" w:themeColor="text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highlight w:val="none"/>
              </w:rPr>
            </w:pPr>
            <w:r>
              <w:rPr>
                <w:rFonts w:hint="eastAsia"/>
                <w:color w:val="000000" w:themeColor="text1"/>
                <w:highlight w:val="none"/>
                <w:lang w:val="en-US" w:eastAsia="zh-CN"/>
              </w:rPr>
              <w:t>2.</w:t>
            </w:r>
            <w:r>
              <w:rPr>
                <w:rFonts w:hint="eastAsia"/>
                <w:color w:val="000000" w:themeColor="text1"/>
                <w:highlight w:val="none"/>
              </w:rPr>
              <w:t>投标样品规格符合要求，但用材或工艺一般的，得</w:t>
            </w:r>
            <w:r>
              <w:rPr>
                <w:rFonts w:hint="eastAsia"/>
                <w:color w:val="000000" w:themeColor="text1"/>
                <w:highlight w:val="none"/>
                <w:lang w:val="en-US" w:eastAsia="zh-CN"/>
              </w:rPr>
              <w:t>5</w:t>
            </w:r>
            <w:r>
              <w:rPr>
                <w:rFonts w:hint="eastAsia"/>
                <w:color w:val="000000" w:themeColor="text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hint="eastAsia"/>
                <w:color w:val="000000" w:themeColor="text1"/>
                <w:highlight w:val="none"/>
              </w:rPr>
            </w:pPr>
            <w:r>
              <w:rPr>
                <w:rFonts w:hint="eastAsia"/>
                <w:color w:val="000000" w:themeColor="text1"/>
                <w:highlight w:val="none"/>
                <w:lang w:val="en-US" w:eastAsia="zh-CN"/>
              </w:rPr>
              <w:t>3.</w:t>
            </w:r>
            <w:r>
              <w:rPr>
                <w:rFonts w:hint="eastAsia"/>
                <w:color w:val="000000" w:themeColor="text1"/>
                <w:highlight w:val="none"/>
              </w:rPr>
              <w:t>投标样品规格不符合要求，或用材、工艺较差的，得</w:t>
            </w:r>
            <w:r>
              <w:rPr>
                <w:rFonts w:hint="eastAsia"/>
                <w:color w:val="000000" w:themeColor="text1"/>
                <w:highlight w:val="none"/>
                <w:lang w:val="en-US" w:eastAsia="zh-CN"/>
              </w:rPr>
              <w:t>2</w:t>
            </w:r>
            <w:r>
              <w:rPr>
                <w:rFonts w:hint="eastAsia"/>
                <w:color w:val="000000" w:themeColor="text1"/>
                <w:highlight w:val="none"/>
              </w:rPr>
              <w:t xml:space="preserve">分； </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rFonts w:ascii="Times New Roman" w:hAnsi="Times New Roman" w:eastAsia="宋体" w:cs="Times New Roman"/>
                <w:color w:val="000000" w:themeColor="text1"/>
                <w:kern w:val="2"/>
                <w:sz w:val="21"/>
                <w:szCs w:val="24"/>
                <w:highlight w:val="none"/>
                <w:lang w:val="en-US" w:eastAsia="zh-CN" w:bidi="ar-SA"/>
              </w:rPr>
            </w:pPr>
            <w:r>
              <w:rPr>
                <w:rFonts w:hint="eastAsia"/>
                <w:color w:val="000000" w:themeColor="text1"/>
                <w:highlight w:val="none"/>
                <w:lang w:val="en-US" w:eastAsia="zh-CN"/>
              </w:rPr>
              <w:t>4.</w:t>
            </w:r>
            <w:r>
              <w:rPr>
                <w:rFonts w:hint="eastAsia"/>
                <w:color w:val="000000" w:themeColor="text1"/>
                <w:highlight w:val="none"/>
              </w:rPr>
              <w:t>没有按要求提供投标样品或不齐全的，得0分。</w:t>
            </w:r>
          </w:p>
        </w:tc>
      </w:tr>
      <w:tr>
        <w:tblPrEx>
          <w:shd w:val="clear" w:color="auto" w:fill="FFFFFF"/>
          <w:tblCellMar>
            <w:top w:w="0" w:type="dxa"/>
            <w:left w:w="0" w:type="dxa"/>
            <w:bottom w:w="0" w:type="dxa"/>
            <w:right w:w="0" w:type="dxa"/>
          </w:tblCellMar>
        </w:tblPrEx>
        <w:trPr>
          <w:cantSplit/>
          <w:trHeight w:val="451" w:hRule="atLeast"/>
        </w:trPr>
        <w:tc>
          <w:tcPr>
            <w:tcW w:w="2017"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合计</w:t>
            </w:r>
          </w:p>
        </w:tc>
        <w:tc>
          <w:tcPr>
            <w:tcW w:w="692"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eastAsia="宋体"/>
                <w:color w:val="000000" w:themeColor="text1"/>
                <w:highlight w:val="none"/>
                <w:lang w:val="en-US" w:eastAsia="zh-CN"/>
              </w:rPr>
            </w:pPr>
            <w:r>
              <w:rPr>
                <w:rFonts w:hint="eastAsia"/>
                <w:color w:val="000000" w:themeColor="text1"/>
                <w:highlight w:val="none"/>
                <w:lang w:val="en-US" w:eastAsia="zh-CN"/>
              </w:rPr>
              <w:t>60分</w:t>
            </w:r>
          </w:p>
        </w:tc>
        <w:tc>
          <w:tcPr>
            <w:tcW w:w="6291"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color w:val="000000" w:themeColor="text1"/>
                <w:highlight w:val="none"/>
              </w:rPr>
            </w:pPr>
            <w:r>
              <w:rPr>
                <w:color w:val="000000" w:themeColor="text1"/>
                <w:highlight w:val="none"/>
              </w:rPr>
              <w:t> </w:t>
            </w:r>
          </w:p>
        </w:tc>
      </w:tr>
    </w:tbl>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47"/>
        <w:tblW w:w="9072" w:type="dxa"/>
        <w:jc w:val="center"/>
        <w:tblLayout w:type="fixed"/>
        <w:tblCellMar>
          <w:top w:w="0" w:type="dxa"/>
          <w:left w:w="0" w:type="dxa"/>
          <w:bottom w:w="0" w:type="dxa"/>
          <w:right w:w="0" w:type="dxa"/>
        </w:tblCellMar>
      </w:tblPr>
      <w:tblGrid>
        <w:gridCol w:w="900"/>
        <w:gridCol w:w="1205"/>
        <w:gridCol w:w="700"/>
        <w:gridCol w:w="6267"/>
      </w:tblGrid>
      <w:tr>
        <w:tblPrEx>
          <w:tblCellMar>
            <w:top w:w="0" w:type="dxa"/>
            <w:left w:w="0" w:type="dxa"/>
            <w:bottom w:w="0" w:type="dxa"/>
            <w:right w:w="0" w:type="dxa"/>
          </w:tblCellMar>
        </w:tblPrEx>
        <w:trPr>
          <w:cantSplit/>
          <w:trHeight w:val="403" w:hRule="atLeast"/>
          <w:jc w:val="center"/>
        </w:trPr>
        <w:tc>
          <w:tcPr>
            <w:tcW w:w="9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序号</w:t>
            </w:r>
          </w:p>
        </w:tc>
        <w:tc>
          <w:tcPr>
            <w:tcW w:w="12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评审内容</w:t>
            </w:r>
          </w:p>
        </w:tc>
        <w:tc>
          <w:tcPr>
            <w:tcW w:w="7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分值</w:t>
            </w:r>
          </w:p>
        </w:tc>
        <w:tc>
          <w:tcPr>
            <w:tcW w:w="626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评审标准</w:t>
            </w:r>
          </w:p>
        </w:tc>
      </w:tr>
      <w:tr>
        <w:tblPrEx>
          <w:tblCellMar>
            <w:top w:w="0" w:type="dxa"/>
            <w:left w:w="0" w:type="dxa"/>
            <w:bottom w:w="0" w:type="dxa"/>
            <w:right w:w="0" w:type="dxa"/>
          </w:tblCellMar>
        </w:tblPrEx>
        <w:trPr>
          <w:cantSplit/>
          <w:trHeight w:val="2793" w:hRule="atLeast"/>
          <w:jc w:val="center"/>
        </w:trPr>
        <w:tc>
          <w:tcPr>
            <w:tcW w:w="9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rFonts w:hint="eastAsia"/>
                <w:color w:val="000000" w:themeColor="text1"/>
                <w:highlight w:val="none"/>
              </w:rPr>
              <w:t>1</w:t>
            </w:r>
          </w:p>
        </w:tc>
        <w:tc>
          <w:tcPr>
            <w:tcW w:w="120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投标人综合实力</w:t>
            </w:r>
          </w:p>
        </w:tc>
        <w:tc>
          <w:tcPr>
            <w:tcW w:w="700"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rFonts w:hint="eastAsia"/>
                <w:color w:val="000000" w:themeColor="text1"/>
                <w:highlight w:val="none"/>
                <w:lang w:val="en-US" w:eastAsia="zh-CN"/>
              </w:rPr>
              <w:t>1</w:t>
            </w:r>
            <w:r>
              <w:rPr>
                <w:rFonts w:hint="eastAsia"/>
                <w:color w:val="000000" w:themeColor="text1"/>
                <w:highlight w:val="none"/>
              </w:rPr>
              <w:t>0分</w:t>
            </w:r>
          </w:p>
        </w:tc>
        <w:tc>
          <w:tcPr>
            <w:tcW w:w="6267" w:type="dxa"/>
            <w:tcBorders>
              <w:top w:val="single" w:color="auto" w:sz="8" w:space="0"/>
              <w:left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color w:val="000000" w:themeColor="text1"/>
                <w:sz w:val="21"/>
                <w:szCs w:val="21"/>
                <w:highlight w:val="none"/>
                <w:lang w:val="en-US" w:eastAsia="zh-CN"/>
              </w:rPr>
            </w:pPr>
            <w:r>
              <w:rPr>
                <w:rFonts w:hint="eastAsia"/>
                <w:color w:val="000000" w:themeColor="text1"/>
                <w:sz w:val="21"/>
                <w:szCs w:val="21"/>
                <w:highlight w:val="none"/>
                <w:lang w:val="en-US" w:eastAsia="zh-CN"/>
              </w:rPr>
              <w:t>1.投标人获得企业信用等级证书AAA级得1分；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2.投标人获得质量服务诚信单位证书AAA级得1分；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3.投标人获得重服务守信用证书AAA级得1分；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4.投标人获得企业资信等级证书AAA级得1分；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5.投标人获得诚信供应商证书AAA级得2分；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eastAsia="zh-CN"/>
              </w:rPr>
            </w:pPr>
            <w:r>
              <w:rPr>
                <w:rFonts w:hint="eastAsia"/>
                <w:color w:val="000000" w:themeColor="text1"/>
                <w:sz w:val="21"/>
                <w:szCs w:val="21"/>
                <w:highlight w:val="none"/>
                <w:lang w:val="en-US" w:eastAsia="zh-CN"/>
              </w:rPr>
              <w:t>6.投标人获得高新技术企业证书得2分；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color w:val="000000" w:themeColor="text1"/>
                <w:sz w:val="21"/>
                <w:szCs w:val="21"/>
                <w:highlight w:val="none"/>
                <w:lang w:val="en-US"/>
              </w:rPr>
            </w:pPr>
            <w:r>
              <w:rPr>
                <w:rFonts w:hint="eastAsia"/>
                <w:color w:val="000000" w:themeColor="text1"/>
                <w:sz w:val="21"/>
                <w:szCs w:val="21"/>
                <w:highlight w:val="none"/>
                <w:lang w:val="en-US" w:eastAsia="zh-CN"/>
              </w:rPr>
              <w:t>7.投标人获得中国绿色环保产品证书得2分。</w:t>
            </w:r>
          </w:p>
          <w:p>
            <w:pPr>
              <w:keepNext w:val="0"/>
              <w:keepLines w:val="0"/>
              <w:pageBreakBefore w:val="0"/>
              <w:widowControl w:val="0"/>
              <w:kinsoku/>
              <w:wordWrap/>
              <w:overflowPunct/>
              <w:topLinePunct w:val="0"/>
              <w:autoSpaceDE/>
              <w:autoSpaceDN/>
              <w:bidi w:val="0"/>
              <w:adjustRightInd/>
              <w:snapToGrid/>
              <w:spacing w:line="320" w:lineRule="exact"/>
              <w:jc w:val="left"/>
              <w:textAlignment w:val="auto"/>
              <w:rPr>
                <w:color w:val="000000" w:themeColor="text1"/>
                <w:highlight w:val="none"/>
              </w:rPr>
            </w:pPr>
            <w:r>
              <w:rPr>
                <w:rFonts w:hint="eastAsia"/>
                <w:b/>
                <w:bCs/>
                <w:color w:val="000000" w:themeColor="text1"/>
                <w:sz w:val="21"/>
                <w:szCs w:val="21"/>
                <w:highlight w:val="none"/>
                <w:lang w:val="en-US" w:eastAsia="zh-CN"/>
              </w:rPr>
              <w:t>注：提供复印件加盖投标人公章，原件现场核查，无原件不得分。</w:t>
            </w:r>
          </w:p>
        </w:tc>
      </w:tr>
      <w:tr>
        <w:tblPrEx>
          <w:tblCellMar>
            <w:top w:w="0" w:type="dxa"/>
            <w:left w:w="0" w:type="dxa"/>
            <w:bottom w:w="0" w:type="dxa"/>
            <w:right w:w="0" w:type="dxa"/>
          </w:tblCellMar>
        </w:tblPrEx>
        <w:trPr>
          <w:cantSplit/>
          <w:trHeight w:val="429" w:hRule="atLeast"/>
          <w:jc w:val="center"/>
        </w:trPr>
        <w:tc>
          <w:tcPr>
            <w:tcW w:w="2105" w:type="dxa"/>
            <w:gridSpan w:val="2"/>
            <w:tcBorders>
              <w:top w:val="single" w:color="auto" w:sz="8" w:space="0"/>
              <w:left w:val="single" w:color="auto" w:sz="8" w:space="0"/>
              <w:bottom w:val="single" w:color="auto" w:sz="8" w:space="0"/>
              <w:right w:val="single" w:color="auto" w:sz="8"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color w:val="000000" w:themeColor="text1"/>
                <w:highlight w:val="none"/>
              </w:rPr>
              <w:t>合计</w:t>
            </w:r>
          </w:p>
        </w:tc>
        <w:tc>
          <w:tcPr>
            <w:tcW w:w="70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r>
              <w:rPr>
                <w:rFonts w:hint="eastAsia"/>
                <w:color w:val="000000" w:themeColor="text1"/>
                <w:highlight w:val="none"/>
                <w:lang w:val="en-US" w:eastAsia="zh-CN"/>
              </w:rPr>
              <w:t>1</w:t>
            </w:r>
            <w:r>
              <w:rPr>
                <w:color w:val="000000" w:themeColor="text1"/>
                <w:highlight w:val="none"/>
              </w:rPr>
              <w:t>0分</w:t>
            </w:r>
          </w:p>
        </w:tc>
        <w:tc>
          <w:tcPr>
            <w:tcW w:w="6267"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color w:val="000000" w:themeColor="text1"/>
                <w:highlight w:val="none"/>
              </w:rPr>
            </w:pPr>
          </w:p>
        </w:tc>
      </w:tr>
    </w:tbl>
    <w:p>
      <w:pPr>
        <w:rPr>
          <w:rFonts w:ascii="宋体"/>
          <w:color w:val="000000" w:themeColor="text1"/>
          <w:szCs w:val="21"/>
          <w:highlight w:val="none"/>
        </w:rPr>
      </w:pPr>
      <w:r>
        <w:rPr>
          <w:rFonts w:hint="eastAsia"/>
          <w:color w:val="000000" w:themeColor="text1"/>
          <w:highlight w:val="none"/>
        </w:rPr>
        <w:t>注：对照每项评价指标要求，投标文件完全不满足要求的，不得分。</w:t>
      </w: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59"/>
    <w:bookmarkEnd w:id="1560"/>
    <w:bookmarkEnd w:id="1561"/>
    <w:bookmarkEnd w:id="1562"/>
    <w:bookmarkEnd w:id="1563"/>
    <w:bookmarkEnd w:id="1564"/>
    <w:bookmarkEnd w:id="1565"/>
    <w:bookmarkEnd w:id="1566"/>
    <w:bookmarkEnd w:id="1567"/>
    <w:bookmarkEnd w:id="1568"/>
    <w:p>
      <w:pPr>
        <w:pStyle w:val="2"/>
        <w:numPr>
          <w:ilvl w:val="0"/>
          <w:numId w:val="0"/>
        </w:numPr>
        <w:spacing w:beforeLines="0"/>
        <w:rPr>
          <w:color w:val="000000" w:themeColor="text1"/>
          <w:highlight w:val="none"/>
        </w:rPr>
      </w:pPr>
      <w:bookmarkStart w:id="1579" w:name="_Hlt21939000"/>
      <w:bookmarkEnd w:id="1579"/>
      <w:bookmarkStart w:id="1580" w:name="_Toc333238642"/>
      <w:bookmarkStart w:id="1581" w:name="_Toc336681944"/>
      <w:bookmarkStart w:id="1582" w:name="_Toc349127635"/>
      <w:bookmarkStart w:id="1583" w:name="_Toc340672878"/>
      <w:bookmarkStart w:id="1584" w:name="_Toc332270355"/>
      <w:bookmarkStart w:id="1585" w:name="_Toc345513910"/>
      <w:bookmarkStart w:id="1586" w:name="_Toc333935696"/>
      <w:bookmarkStart w:id="1587" w:name="_Toc330459994"/>
      <w:bookmarkStart w:id="1588" w:name="_Toc333237686"/>
      <w:bookmarkStart w:id="1589" w:name="_Toc331684047"/>
      <w:bookmarkStart w:id="1590" w:name="_Toc349143598"/>
      <w:bookmarkStart w:id="1591" w:name="_Toc374454610"/>
      <w:bookmarkStart w:id="1592" w:name="_Toc365967081"/>
      <w:bookmarkStart w:id="1593" w:name="_Toc342060383"/>
      <w:bookmarkStart w:id="1594" w:name="_Toc339020242"/>
      <w:bookmarkStart w:id="1595" w:name="_Toc341348347"/>
      <w:bookmarkStart w:id="1596" w:name="_Toc339020024"/>
      <w:bookmarkStart w:id="1597" w:name="_Toc365985187"/>
      <w:bookmarkStart w:id="1598" w:name="_Toc350438758"/>
      <w:bookmarkStart w:id="1599" w:name="_Toc366072538"/>
      <w:bookmarkStart w:id="1600" w:name="_Toc333935355"/>
      <w:bookmarkStart w:id="1601" w:name="_Toc340507451"/>
      <w:bookmarkStart w:id="1602" w:name="_Toc340677079"/>
      <w:bookmarkStart w:id="1603" w:name="_Toc339020104"/>
      <w:bookmarkStart w:id="1604" w:name="_Toc332206717"/>
      <w:bookmarkStart w:id="1605" w:name="_Toc339019898"/>
      <w:bookmarkStart w:id="1606" w:name="_Toc337632367"/>
      <w:bookmarkStart w:id="1607" w:name="_Toc342296769"/>
      <w:bookmarkStart w:id="1608" w:name="_Toc336681589"/>
      <w:bookmarkStart w:id="1609" w:name="_Toc350756459"/>
      <w:bookmarkStart w:id="1610" w:name="_Toc331512907"/>
      <w:bookmarkStart w:id="1611" w:name="_Toc339362309"/>
      <w:bookmarkStart w:id="1612" w:name="_Toc339441096"/>
      <w:bookmarkStart w:id="1613" w:name="_Toc333237797"/>
      <w:bookmarkStart w:id="1614" w:name="_Toc24945"/>
      <w:r>
        <w:rPr>
          <w:rFonts w:hint="eastAsia"/>
          <w:color w:val="000000" w:themeColor="text1"/>
          <w:highlight w:val="none"/>
        </w:rPr>
        <w:t xml:space="preserve">第四部分  </w:t>
      </w:r>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Start w:id="1615" w:name="_Hlt97188170"/>
      <w:bookmarkEnd w:id="1615"/>
      <w:r>
        <w:rPr>
          <w:rFonts w:hint="eastAsia"/>
          <w:color w:val="000000" w:themeColor="text1"/>
          <w:highlight w:val="none"/>
        </w:rPr>
        <w:t>采购项目合同（参考范本）</w:t>
      </w:r>
      <w:bookmarkEnd w:id="1614"/>
    </w:p>
    <w:p>
      <w:pPr>
        <w:rPr>
          <w:bCs/>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乙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根据 </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项目（采购编号：</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）的采购结果</w:t>
      </w:r>
      <w:r>
        <w:rPr>
          <w:rFonts w:hint="eastAsia" w:ascii="宋体" w:hAnsi="宋体"/>
          <w:color w:val="000000" w:themeColor="text1"/>
          <w:szCs w:val="21"/>
          <w:highlight w:val="none"/>
          <w:lang w:val="en-US" w:eastAsia="zh-CN"/>
        </w:rPr>
        <w:t>及</w:t>
      </w:r>
      <w:r>
        <w:rPr>
          <w:rFonts w:hint="eastAsia" w:ascii="宋体" w:hAnsi="宋体" w:cs="微软雅黑"/>
          <w:color w:val="000000" w:themeColor="text1"/>
          <w:szCs w:val="21"/>
          <w:highlight w:val="none"/>
        </w:rPr>
        <w:t>招标投标文件中的相关约定</w:t>
      </w:r>
      <w:r>
        <w:rPr>
          <w:rFonts w:hint="eastAsia" w:ascii="宋体" w:hAnsi="宋体"/>
          <w:color w:val="000000" w:themeColor="text1"/>
          <w:szCs w:val="21"/>
          <w:highlight w:val="none"/>
        </w:rPr>
        <w:t>，按照《中华人民共和国政府采购法》、《中华人民共和国民法典》的规定，</w:t>
      </w:r>
      <w:r>
        <w:rPr>
          <w:rFonts w:hint="eastAsia" w:ascii="宋体" w:hAnsi="宋体"/>
          <w:color w:val="000000" w:themeColor="text1"/>
          <w:kern w:val="28"/>
          <w:szCs w:val="21"/>
          <w:highlight w:val="none"/>
        </w:rPr>
        <w:t>经双方协商，</w:t>
      </w:r>
      <w:r>
        <w:rPr>
          <w:rFonts w:hint="eastAsia" w:ascii="宋体" w:hAnsi="宋体"/>
          <w:color w:val="000000" w:themeColor="text1"/>
          <w:szCs w:val="21"/>
          <w:highlight w:val="none"/>
        </w:rPr>
        <w:t>本着平等互利和诚实信用的原则，</w:t>
      </w:r>
      <w:r>
        <w:rPr>
          <w:rFonts w:hint="eastAsia" w:ascii="宋体" w:hAnsi="宋体"/>
          <w:color w:val="000000" w:themeColor="text1"/>
          <w:kern w:val="28"/>
          <w:szCs w:val="21"/>
          <w:highlight w:val="none"/>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一、采购标的、数量 </w:t>
      </w:r>
    </w:p>
    <w:tbl>
      <w:tblPr>
        <w:tblStyle w:val="47"/>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二、合同金额</w:t>
      </w:r>
    </w:p>
    <w:p>
      <w:pPr>
        <w:pStyle w:val="24"/>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rPr>
      </w:pPr>
      <w:r>
        <w:rPr>
          <w:rFonts w:hint="eastAsia" w:hAnsi="宋体"/>
          <w:color w:val="000000" w:themeColor="text1"/>
          <w:highlight w:val="none"/>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rPr>
      </w:pPr>
      <w:r>
        <w:rPr>
          <w:rFonts w:hint="eastAsia" w:ascii="宋体" w:hAnsi="宋体"/>
          <w:color w:val="000000" w:themeColor="text1"/>
          <w:szCs w:val="21"/>
          <w:highlight w:val="none"/>
        </w:rPr>
        <w:t xml:space="preserve"> </w:t>
      </w:r>
      <w:r>
        <w:rPr>
          <w:rFonts w:hint="eastAsia" w:ascii="宋体" w:hAnsi="宋体"/>
          <w:b/>
          <w:color w:val="000000" w:themeColor="text1"/>
          <w:szCs w:val="21"/>
          <w:highlight w:val="none"/>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rPr>
      </w:pPr>
      <w:r>
        <w:rPr>
          <w:rFonts w:hint="eastAsia" w:ascii="宋体" w:hAnsi="宋体"/>
          <w:b/>
          <w:bCs/>
          <w:color w:val="000000" w:themeColor="text1"/>
          <w:szCs w:val="21"/>
          <w:highlight w:val="none"/>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bCs/>
          <w:color w:val="000000" w:themeColor="text1"/>
          <w:szCs w:val="21"/>
          <w:highlight w:val="none"/>
        </w:rPr>
        <w:t>九、</w:t>
      </w:r>
      <w:r>
        <w:rPr>
          <w:rFonts w:hint="eastAsia" w:ascii="宋体" w:hAnsi="宋体"/>
          <w:b/>
          <w:color w:val="000000" w:themeColor="text1"/>
          <w:szCs w:val="21"/>
          <w:highlight w:val="none"/>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rPr>
      </w:pPr>
      <w:r>
        <w:rPr>
          <w:rFonts w:hint="eastAsia" w:ascii="宋体" w:hAnsi="宋体"/>
          <w:bCs/>
          <w:color w:val="000000" w:themeColor="text1"/>
          <w:szCs w:val="21"/>
          <w:highlight w:val="none"/>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rPr>
      </w:pPr>
      <w:r>
        <w:rPr>
          <w:rFonts w:hint="eastAsia" w:ascii="宋体" w:hAnsi="宋体"/>
          <w:color w:val="000000" w:themeColor="text1"/>
          <w:szCs w:val="21"/>
          <w:highlight w:val="none"/>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Cs/>
          <w:color w:val="000000" w:themeColor="text1"/>
          <w:szCs w:val="21"/>
          <w:highlight w:val="none"/>
        </w:rPr>
        <w:t>2、</w:t>
      </w:r>
      <w:r>
        <w:rPr>
          <w:rFonts w:hint="eastAsia" w:ascii="宋体" w:hAnsi="宋体"/>
          <w:color w:val="000000" w:themeColor="text1"/>
          <w:szCs w:val="21"/>
          <w:highlight w:val="none"/>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2、合同一式</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份。</w:t>
      </w:r>
    </w:p>
    <w:p>
      <w:pPr>
        <w:tabs>
          <w:tab w:val="left" w:pos="1004"/>
        </w:tabs>
        <w:spacing w:line="360" w:lineRule="exact"/>
        <w:rPr>
          <w:rFonts w:ascii="宋体" w:hAnsi="宋体"/>
          <w:bCs/>
          <w:color w:val="000000" w:themeColor="text1"/>
          <w:szCs w:val="21"/>
          <w:highlight w:val="none"/>
        </w:rPr>
      </w:pPr>
      <w:r>
        <w:rPr>
          <w:rFonts w:hint="eastAsia" w:ascii="宋体" w:hAnsi="宋体"/>
          <w:color w:val="000000" w:themeColor="text1"/>
          <w:szCs w:val="21"/>
          <w:highlight w:val="none"/>
          <w:lang w:val="en-US" w:eastAsia="zh-CN"/>
        </w:rPr>
        <w:t>3</w:t>
      </w:r>
      <w:r>
        <w:rPr>
          <w:rFonts w:hint="eastAsia" w:ascii="宋体" w:hAnsi="宋体"/>
          <w:color w:val="000000" w:themeColor="text1"/>
          <w:szCs w:val="21"/>
          <w:highlight w:val="none"/>
        </w:rPr>
        <w:t>、</w:t>
      </w:r>
      <w:r>
        <w:rPr>
          <w:rFonts w:hint="eastAsia" w:ascii="宋体" w:hAnsi="宋体"/>
          <w:bCs/>
          <w:color w:val="000000" w:themeColor="text1"/>
          <w:szCs w:val="21"/>
          <w:highlight w:val="none"/>
        </w:rPr>
        <w:t>本项目合同订立后，应提供</w:t>
      </w:r>
      <w:r>
        <w:rPr>
          <w:rFonts w:hint="eastAsia" w:ascii="宋体" w:hAnsi="宋体"/>
          <w:bCs/>
          <w:color w:val="000000" w:themeColor="text1"/>
          <w:szCs w:val="21"/>
          <w:highlight w:val="none"/>
          <w:lang w:val="en-US" w:eastAsia="zh-CN"/>
        </w:rPr>
        <w:t>一份</w:t>
      </w:r>
      <w:r>
        <w:rPr>
          <w:rFonts w:hint="eastAsia" w:ascii="宋体" w:hAnsi="宋体"/>
          <w:bCs/>
          <w:color w:val="000000" w:themeColor="text1"/>
          <w:szCs w:val="21"/>
          <w:highlight w:val="none"/>
        </w:rPr>
        <w:t>至</w:t>
      </w:r>
      <w:r>
        <w:rPr>
          <w:rFonts w:hint="eastAsia" w:ascii="宋体" w:hAnsi="宋体"/>
          <w:bCs/>
          <w:color w:val="000000" w:themeColor="text1"/>
          <w:szCs w:val="21"/>
          <w:highlight w:val="none"/>
          <w:u w:val="single"/>
          <w:lang w:eastAsia="zh-CN"/>
        </w:rPr>
        <w:t>广东业信招标有限公司</w:t>
      </w:r>
      <w:r>
        <w:rPr>
          <w:rFonts w:hint="eastAsia" w:ascii="宋体" w:hAnsi="宋体"/>
          <w:bCs/>
          <w:color w:val="000000" w:themeColor="text1"/>
          <w:szCs w:val="21"/>
          <w:highlight w:val="none"/>
        </w:rPr>
        <w:t>备案；</w:t>
      </w:r>
      <w:r>
        <w:rPr>
          <w:rFonts w:ascii="宋体" w:hAnsi="宋体"/>
          <w:bCs/>
          <w:color w:val="000000" w:themeColor="text1"/>
          <w:szCs w:val="21"/>
          <w:highlight w:val="none"/>
        </w:rPr>
        <w:t xml:space="preserve"> </w:t>
      </w:r>
    </w:p>
    <w:p>
      <w:pPr>
        <w:pStyle w:val="54"/>
        <w:rPr>
          <w:rFonts w:ascii="宋体" w:hAnsi="宋体"/>
          <w:bCs/>
          <w:color w:val="000000" w:themeColor="text1"/>
          <w:szCs w:val="21"/>
          <w:highlight w:val="none"/>
        </w:rPr>
      </w:pPr>
    </w:p>
    <w:p>
      <w:pPr>
        <w:pStyle w:val="54"/>
        <w:rPr>
          <w:rFonts w:ascii="宋体" w:hAnsi="宋体"/>
          <w:bCs/>
          <w:color w:val="000000" w:themeColor="text1"/>
          <w:szCs w:val="21"/>
          <w:highlight w:val="none"/>
        </w:rPr>
      </w:pPr>
    </w:p>
    <w:p>
      <w:pPr>
        <w:pStyle w:val="54"/>
        <w:rPr>
          <w:rFonts w:hint="eastAsia"/>
          <w:color w:val="000000" w:themeColor="text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rPr>
      </w:pPr>
      <w:r>
        <w:rPr>
          <w:rFonts w:hint="eastAsia" w:ascii="宋体" w:hAnsi="宋体"/>
          <w:color w:val="000000" w:themeColor="text1"/>
          <w:szCs w:val="21"/>
          <w:highlight w:val="none"/>
        </w:rPr>
        <w:t>开 户 行：</w:t>
      </w:r>
    </w:p>
    <w:p>
      <w:pPr>
        <w:tabs>
          <w:tab w:val="left" w:pos="1004"/>
        </w:tabs>
        <w:spacing w:line="440" w:lineRule="exact"/>
        <w:rPr>
          <w:rFonts w:ascii="宋体" w:hAnsi="宋体"/>
          <w:bCs/>
          <w:color w:val="000000" w:themeColor="text1"/>
          <w:szCs w:val="21"/>
          <w:highlight w:val="none"/>
        </w:rPr>
      </w:pPr>
    </w:p>
    <w:p>
      <w:pPr>
        <w:tabs>
          <w:tab w:val="left" w:pos="1004"/>
        </w:tabs>
        <w:spacing w:line="440" w:lineRule="exact"/>
        <w:ind w:right="31" w:rightChars="15"/>
        <w:rPr>
          <w:rFonts w:ascii="宋体" w:hAnsi="宋体"/>
          <w:b/>
          <w:bCs/>
          <w:color w:val="000000" w:themeColor="text1"/>
          <w:szCs w:val="21"/>
          <w:highlight w:val="none"/>
        </w:rPr>
        <w:sectPr>
          <w:pgSz w:w="11906" w:h="16838"/>
          <w:pgMar w:top="1474" w:right="1418" w:bottom="1474" w:left="1418" w:header="851" w:footer="851" w:gutter="0"/>
          <w:cols w:space="720" w:num="1"/>
          <w:titlePg/>
          <w:docGrid w:linePitch="312" w:charSpace="0"/>
        </w:sectPr>
      </w:pPr>
    </w:p>
    <w:p>
      <w:pPr>
        <w:pStyle w:val="2"/>
        <w:numPr>
          <w:ilvl w:val="0"/>
          <w:numId w:val="0"/>
        </w:numPr>
        <w:spacing w:beforeLines="0"/>
        <w:rPr>
          <w:color w:val="000000" w:themeColor="text1"/>
          <w:highlight w:val="none"/>
        </w:rPr>
      </w:pPr>
      <w:bookmarkStart w:id="1616" w:name="_Toc333935356"/>
      <w:bookmarkStart w:id="1617" w:name="_Toc340677080"/>
      <w:bookmarkStart w:id="1618" w:name="_Toc333237687"/>
      <w:bookmarkStart w:id="1619" w:name="_Toc333238643"/>
      <w:bookmarkStart w:id="1620" w:name="_Toc345513911"/>
      <w:bookmarkStart w:id="1621" w:name="_Toc341348348"/>
      <w:bookmarkStart w:id="1622" w:name="_Toc349143599"/>
      <w:bookmarkStart w:id="1623" w:name="_Toc332206718"/>
      <w:bookmarkStart w:id="1624" w:name="_Toc337632368"/>
      <w:bookmarkStart w:id="1625" w:name="_Toc342296770"/>
      <w:bookmarkStart w:id="1626" w:name="_Toc332270356"/>
      <w:bookmarkStart w:id="1627" w:name="_Toc336681590"/>
      <w:bookmarkStart w:id="1628" w:name="_Toc339362310"/>
      <w:bookmarkStart w:id="1629" w:name="_Toc339020025"/>
      <w:bookmarkStart w:id="1630" w:name="_Toc340507452"/>
      <w:bookmarkStart w:id="1631" w:name="_Toc350756460"/>
      <w:bookmarkStart w:id="1632" w:name="_Toc331512908"/>
      <w:bookmarkStart w:id="1633" w:name="_Toc342060384"/>
      <w:bookmarkStart w:id="1634" w:name="_Toc333935697"/>
      <w:bookmarkStart w:id="1635" w:name="_Toc339020243"/>
      <w:bookmarkStart w:id="1636" w:name="_Toc365967082"/>
      <w:bookmarkStart w:id="1637" w:name="_Toc340672879"/>
      <w:bookmarkStart w:id="1638" w:name="_Toc350438759"/>
      <w:bookmarkStart w:id="1639" w:name="_Toc333237798"/>
      <w:bookmarkStart w:id="1640" w:name="_Toc336681945"/>
      <w:bookmarkStart w:id="1641" w:name="_Toc491658678"/>
      <w:bookmarkStart w:id="1642" w:name="_Toc331684048"/>
      <w:bookmarkStart w:id="1643" w:name="_Toc339020105"/>
      <w:bookmarkStart w:id="1644" w:name="_Toc8562"/>
      <w:bookmarkStart w:id="1645" w:name="_Toc500861025"/>
      <w:bookmarkStart w:id="1646" w:name="_Toc339019899"/>
      <w:bookmarkStart w:id="1647" w:name="_Toc349127636"/>
      <w:bookmarkStart w:id="1648" w:name="_Toc365985188"/>
      <w:bookmarkStart w:id="1649" w:name="_Toc330459995"/>
      <w:bookmarkStart w:id="1650" w:name="_Toc339441097"/>
      <w:bookmarkStart w:id="1651" w:name="_Toc366072539"/>
      <w:r>
        <w:rPr>
          <w:rFonts w:hint="eastAsia"/>
          <w:color w:val="000000" w:themeColor="text1"/>
          <w:highlight w:val="none"/>
        </w:rPr>
        <w:t>第五部分</w:t>
      </w:r>
      <w:bookmarkStart w:id="1652" w:name="_Hlt97188172"/>
      <w:bookmarkEnd w:id="1652"/>
      <w:r>
        <w:rPr>
          <w:rFonts w:hint="eastAsia"/>
          <w:color w:val="000000" w:themeColor="text1"/>
          <w:highlight w:val="none"/>
        </w:rPr>
        <w:t xml:space="preserve"> </w:t>
      </w:r>
      <w:r>
        <w:rPr>
          <w:color w:val="000000" w:themeColor="text1"/>
          <w:highlight w:val="none"/>
        </w:rPr>
        <w:t xml:space="preserve"> </w:t>
      </w:r>
      <w:r>
        <w:rPr>
          <w:rFonts w:hint="eastAsia"/>
          <w:color w:val="000000" w:themeColor="text1"/>
          <w:highlight w:val="none"/>
        </w:rPr>
        <w:t>投标文件格式</w:t>
      </w:r>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Start w:id="1653" w:name="_Hlt21938933"/>
      <w:bookmarkEnd w:id="1653"/>
    </w:p>
    <w:p>
      <w:pPr>
        <w:pStyle w:val="3"/>
        <w:numPr>
          <w:ilvl w:val="0"/>
          <w:numId w:val="0"/>
        </w:numPr>
        <w:rPr>
          <w:color w:val="000000" w:themeColor="text1"/>
          <w:sz w:val="24"/>
          <w:highlight w:val="none"/>
        </w:rPr>
      </w:pPr>
      <w:bookmarkStart w:id="1654" w:name="_Toc336681946"/>
      <w:bookmarkStart w:id="1655" w:name="_Toc333238644"/>
      <w:bookmarkStart w:id="1656" w:name="_Toc333935357"/>
      <w:bookmarkStart w:id="1657" w:name="_Toc332206719"/>
      <w:bookmarkStart w:id="1658" w:name="_Toc342296771"/>
      <w:bookmarkStart w:id="1659" w:name="_Toc337632369"/>
      <w:bookmarkStart w:id="1660" w:name="_Toc333237688"/>
      <w:bookmarkStart w:id="1661" w:name="_Toc340672880"/>
      <w:bookmarkStart w:id="1662" w:name="_Toc341348349"/>
      <w:bookmarkStart w:id="1663" w:name="_Toc345513912"/>
      <w:bookmarkStart w:id="1664" w:name="_Toc332270357"/>
      <w:bookmarkStart w:id="1665" w:name="_Toc340507453"/>
      <w:bookmarkStart w:id="1666" w:name="_Toc339019900"/>
      <w:bookmarkStart w:id="1667" w:name="_Toc339362311"/>
      <w:bookmarkStart w:id="1668" w:name="_Toc333237799"/>
      <w:bookmarkStart w:id="1669" w:name="_Toc366072540"/>
      <w:bookmarkStart w:id="1670" w:name="_Toc349127637"/>
      <w:bookmarkStart w:id="1671" w:name="_Toc339441098"/>
      <w:bookmarkStart w:id="1672" w:name="_Toc331684049"/>
      <w:bookmarkStart w:id="1673" w:name="_Toc365985189"/>
      <w:bookmarkStart w:id="1674" w:name="_Toc365967083"/>
      <w:bookmarkStart w:id="1675" w:name="_Toc336681591"/>
      <w:bookmarkStart w:id="1676" w:name="_Toc333935698"/>
      <w:bookmarkStart w:id="1677" w:name="_Toc339020106"/>
      <w:bookmarkStart w:id="1678" w:name="_Toc340677081"/>
      <w:bookmarkStart w:id="1679" w:name="_Toc350438760"/>
      <w:bookmarkStart w:id="1680" w:name="_Toc339020026"/>
      <w:bookmarkStart w:id="1681" w:name="_Toc349143600"/>
      <w:bookmarkStart w:id="1682" w:name="_Toc330459996"/>
      <w:bookmarkStart w:id="1683" w:name="_Toc331512909"/>
      <w:bookmarkStart w:id="1684" w:name="_Toc350756461"/>
      <w:bookmarkStart w:id="1685" w:name="_Toc339020244"/>
      <w:bookmarkStart w:id="1686" w:name="_Toc12960"/>
      <w:bookmarkStart w:id="1687" w:name="_Toc342060385"/>
      <w:bookmarkStart w:id="1688" w:name="_Hlk534184453"/>
      <w:r>
        <w:rPr>
          <w:rFonts w:hint="eastAsia"/>
          <w:color w:val="000000" w:themeColor="text1"/>
          <w:sz w:val="24"/>
          <w:highlight w:val="none"/>
        </w:rPr>
        <w:t>资格审查封面格式</w:t>
      </w:r>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p>
    <w:p>
      <w:pPr>
        <w:pStyle w:val="4"/>
        <w:rPr>
          <w:rFonts w:hAnsi="宋体"/>
          <w:bCs/>
          <w:color w:val="000000" w:themeColor="text1"/>
          <w:sz w:val="21"/>
          <w:highlight w:val="none"/>
        </w:rPr>
      </w:pPr>
    </w:p>
    <w:p>
      <w:pPr>
        <w:pStyle w:val="4"/>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4"/>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4"/>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440" w:lineRule="exact"/>
        <w:jc w:val="center"/>
        <w:rPr>
          <w:rFonts w:hAnsi="宋体"/>
          <w:bCs/>
          <w:color w:val="000000" w:themeColor="text1"/>
          <w:sz w:val="21"/>
          <w:highlight w:val="none"/>
        </w:rPr>
      </w:pPr>
    </w:p>
    <w:p>
      <w:pPr>
        <w:pStyle w:val="4"/>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4"/>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3"/>
        <w:numPr>
          <w:ilvl w:val="7"/>
          <w:numId w:val="6"/>
        </w:numPr>
        <w:tabs>
          <w:tab w:val="clear" w:pos="720"/>
        </w:tabs>
        <w:spacing w:before="240" w:after="240" w:line="360" w:lineRule="exact"/>
        <w:ind w:left="0" w:firstLine="0"/>
        <w:rPr>
          <w:color w:val="000000" w:themeColor="text1"/>
          <w:sz w:val="24"/>
          <w:highlight w:val="none"/>
        </w:rPr>
      </w:pPr>
      <w:bookmarkStart w:id="1689" w:name="_Toc30307"/>
      <w:bookmarkStart w:id="1690" w:name="_Toc272497428"/>
      <w:bookmarkStart w:id="1691" w:name="_Toc268004451"/>
      <w:r>
        <w:rPr>
          <w:rFonts w:hint="eastAsia"/>
          <w:color w:val="000000" w:themeColor="text1"/>
          <w:sz w:val="24"/>
          <w:highlight w:val="none"/>
        </w:rPr>
        <w:t xml:space="preserve">  </w:t>
      </w:r>
      <w:bookmarkStart w:id="1692" w:name="_Toc20664"/>
      <w:r>
        <w:rPr>
          <w:rFonts w:hint="eastAsia"/>
          <w:color w:val="000000" w:themeColor="text1"/>
          <w:sz w:val="24"/>
          <w:highlight w:val="none"/>
        </w:rPr>
        <w:t>自查表</w:t>
      </w:r>
      <w:bookmarkEnd w:id="1689"/>
      <w:bookmarkEnd w:id="1692"/>
    </w:p>
    <w:bookmarkEnd w:id="1690"/>
    <w:bookmarkEnd w:id="1691"/>
    <w:p>
      <w:pPr>
        <w:pStyle w:val="3"/>
        <w:keepLines w:val="0"/>
        <w:numPr>
          <w:ilvl w:val="0"/>
          <w:numId w:val="0"/>
        </w:numPr>
        <w:tabs>
          <w:tab w:val="left" w:pos="4320"/>
        </w:tabs>
        <w:spacing w:before="240" w:after="60" w:line="360" w:lineRule="exact"/>
        <w:rPr>
          <w:rFonts w:ascii="宋体"/>
          <w:b/>
          <w:bCs w:val="0"/>
          <w:color w:val="000000" w:themeColor="text1"/>
          <w:szCs w:val="21"/>
          <w:highlight w:val="none"/>
        </w:rPr>
      </w:pPr>
      <w:r>
        <w:rPr>
          <w:rFonts w:hint="eastAsia" w:ascii="宋体"/>
          <w:b/>
          <w:bCs w:val="0"/>
          <w:color w:val="000000" w:themeColor="text1"/>
          <w:szCs w:val="21"/>
          <w:highlight w:val="none"/>
        </w:rPr>
        <w:t xml:space="preserve"> </w:t>
      </w:r>
      <w:bookmarkStart w:id="1693" w:name="_Toc29180"/>
      <w:r>
        <w:rPr>
          <w:rFonts w:hint="eastAsia" w:ascii="宋体"/>
          <w:b/>
          <w:bCs w:val="0"/>
          <w:color w:val="000000" w:themeColor="text1"/>
          <w:szCs w:val="21"/>
          <w:highlight w:val="none"/>
        </w:rPr>
        <w:t>资格性自查表</w:t>
      </w:r>
      <w:bookmarkEnd w:id="1693"/>
    </w:p>
    <w:p>
      <w:pPr>
        <w:jc w:val="center"/>
        <w:rPr>
          <w:rFonts w:ascii="宋体" w:hAnsi="宋体"/>
          <w:b/>
          <w:bCs/>
          <w:color w:val="000000" w:themeColor="text1"/>
          <w:szCs w:val="21"/>
          <w:highlight w:val="none"/>
        </w:rPr>
      </w:pPr>
    </w:p>
    <w:tbl>
      <w:tblPr>
        <w:tblStyle w:val="47"/>
        <w:tblW w:w="9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4"/>
        <w:gridCol w:w="181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0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2" w:hRule="atLeast"/>
          <w:jc w:val="center"/>
        </w:trPr>
        <w:tc>
          <w:tcPr>
            <w:tcW w:w="1294" w:type="dxa"/>
            <w:vMerge w:val="restart"/>
            <w:vAlign w:val="center"/>
          </w:tcPr>
          <w:p>
            <w:pPr>
              <w:tabs>
                <w:tab w:val="left" w:pos="480"/>
              </w:tabs>
              <w:ind w:left="480" w:hanging="480"/>
              <w:rPr>
                <w:rFonts w:ascii="宋体" w:hAnsi="宋体"/>
                <w:b/>
                <w:bCs/>
                <w:color w:val="000000" w:themeColor="text1"/>
                <w:szCs w:val="21"/>
                <w:highlight w:val="none"/>
              </w:rPr>
            </w:pPr>
            <w:r>
              <w:rPr>
                <w:rFonts w:hint="eastAsia" w:ascii="宋体" w:hAnsi="宋体"/>
                <w:color w:val="000000" w:themeColor="text1"/>
                <w:szCs w:val="21"/>
                <w:highlight w:val="none"/>
              </w:rPr>
              <w:t>资格性检查</w:t>
            </w:r>
          </w:p>
        </w:tc>
        <w:tc>
          <w:tcPr>
            <w:tcW w:w="181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投标人资格要求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tabs>
                <w:tab w:val="left" w:pos="0"/>
              </w:tabs>
              <w:rPr>
                <w:rFonts w:ascii="宋体" w:hAnsi="宋体"/>
                <w:b/>
                <w:bCs/>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jc w:val="center"/>
        </w:trPr>
        <w:tc>
          <w:tcPr>
            <w:tcW w:w="1294"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81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不接受联合体投标</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tabs>
          <w:tab w:val="left" w:pos="1004"/>
          <w:tab w:val="left" w:pos="4267"/>
        </w:tabs>
        <w:spacing w:line="400" w:lineRule="exact"/>
        <w:rPr>
          <w:rFonts w:ascii="宋体" w:hAnsi="宋体"/>
          <w:bCs/>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334"/>
    <w:bookmarkEnd w:id="1335"/>
    <w:bookmarkEnd w:id="1336"/>
    <w:bookmarkEnd w:id="1337"/>
    <w:bookmarkEnd w:id="1338"/>
    <w:p>
      <w:pPr>
        <w:pStyle w:val="3"/>
        <w:numPr>
          <w:ilvl w:val="0"/>
          <w:numId w:val="0"/>
        </w:numPr>
        <w:rPr>
          <w:color w:val="000000" w:themeColor="text1"/>
          <w:highlight w:val="none"/>
        </w:rPr>
      </w:pPr>
      <w:bookmarkStart w:id="1694" w:name="_Toc2618"/>
      <w:bookmarkStart w:id="1695" w:name="_Toc399147593"/>
      <w:bookmarkStart w:id="1696" w:name="_Toc399684363"/>
      <w:bookmarkStart w:id="1697" w:name="_Toc382404102"/>
      <w:bookmarkStart w:id="1698" w:name="_Toc342312456"/>
      <w:bookmarkStart w:id="1699" w:name="_Toc366072542"/>
      <w:bookmarkStart w:id="1700" w:name="_Toc336681593"/>
      <w:bookmarkStart w:id="1701" w:name="_Toc330459999"/>
      <w:bookmarkStart w:id="1702" w:name="_Toc333238647"/>
      <w:bookmarkStart w:id="1703" w:name="_Toc341348353"/>
      <w:bookmarkStart w:id="1704" w:name="_Toc350756463"/>
      <w:bookmarkStart w:id="1705" w:name="_Toc343247113"/>
      <w:bookmarkStart w:id="1706" w:name="_Toc339362313"/>
      <w:bookmarkStart w:id="1707" w:name="_Toc340672882"/>
      <w:bookmarkStart w:id="1708" w:name="_Toc337632371"/>
      <w:bookmarkStart w:id="1709" w:name="_Toc339020028"/>
      <w:bookmarkStart w:id="1710" w:name="_Toc336681948"/>
      <w:bookmarkStart w:id="1711" w:name="_Toc333935700"/>
      <w:bookmarkStart w:id="1712" w:name="_Toc339441100"/>
      <w:bookmarkStart w:id="1713" w:name="_Toc342060388"/>
      <w:bookmarkStart w:id="1714" w:name="_Toc350438762"/>
      <w:bookmarkStart w:id="1715" w:name="_Toc333935359"/>
      <w:bookmarkStart w:id="1716" w:name="_Toc365985191"/>
      <w:bookmarkStart w:id="1717" w:name="_Toc339020246"/>
      <w:bookmarkStart w:id="1718" w:name="_Toc340507455"/>
      <w:bookmarkStart w:id="1719" w:name="_Toc340677083"/>
      <w:bookmarkStart w:id="1720" w:name="_Toc331684055"/>
      <w:bookmarkStart w:id="1721" w:name="_Toc332270360"/>
      <w:bookmarkStart w:id="1722" w:name="_Toc345312610"/>
      <w:bookmarkStart w:id="1723" w:name="_Toc331512914"/>
      <w:bookmarkStart w:id="1724" w:name="_Toc342398143"/>
      <w:bookmarkStart w:id="1725" w:name="_Toc343612933"/>
      <w:bookmarkStart w:id="1726" w:name="_Toc332206722"/>
      <w:bookmarkStart w:id="1727" w:name="_Toc342296774"/>
      <w:bookmarkStart w:id="1728" w:name="_Toc333237802"/>
      <w:bookmarkStart w:id="1729" w:name="_Toc365967085"/>
      <w:bookmarkStart w:id="1730" w:name="_Toc339020108"/>
      <w:bookmarkStart w:id="1731" w:name="_Toc333237691"/>
      <w:bookmarkStart w:id="1732" w:name="_Toc339019902"/>
      <w:bookmarkStart w:id="1733" w:name="_Toc343248431"/>
      <w:bookmarkStart w:id="1734" w:name="_Toc480021081"/>
      <w:bookmarkStart w:id="1735" w:name="_Toc479991610"/>
      <w:bookmarkStart w:id="1736" w:name="_Toc467236768"/>
      <w:bookmarkStart w:id="1737" w:name="_Toc480020285"/>
      <w:bookmarkStart w:id="1738" w:name="_Toc480010736"/>
      <w:bookmarkStart w:id="1739" w:name="_Toc6397150"/>
      <w:bookmarkStart w:id="1740" w:name="_Toc500861026"/>
      <w:bookmarkStart w:id="1741" w:name="_Toc454701405"/>
      <w:bookmarkStart w:id="1742" w:name="_Toc491658679"/>
      <w:bookmarkStart w:id="1743" w:name="_Toc6727971"/>
      <w:bookmarkStart w:id="1744" w:name="_Toc468606057"/>
      <w:bookmarkStart w:id="1745" w:name="_Toc467987851"/>
      <w:bookmarkStart w:id="1746" w:name="_Toc468157564"/>
      <w:bookmarkStart w:id="1747" w:name="_Toc458262638"/>
      <w:r>
        <w:rPr>
          <w:rFonts w:hint="eastAsia"/>
          <w:color w:val="000000" w:themeColor="text1"/>
          <w:highlight w:val="none"/>
        </w:rPr>
        <w:t>（一）资格审查文件要求提交的有效证明文件</w:t>
      </w:r>
      <w:bookmarkEnd w:id="1694"/>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4"/>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bookmarkEnd w:id="1695"/>
    <w:bookmarkEnd w:id="1696"/>
    <w:p>
      <w:pPr>
        <w:pStyle w:val="4"/>
        <w:rPr>
          <w:rFonts w:hAnsi="宋体"/>
          <w:bCs/>
          <w:color w:val="000000" w:themeColor="text1"/>
          <w:sz w:val="21"/>
          <w:szCs w:val="21"/>
          <w:highlight w:val="none"/>
        </w:rPr>
      </w:pPr>
    </w:p>
    <w:p>
      <w:pPr>
        <w:pStyle w:val="4"/>
        <w:rPr>
          <w:rFonts w:hAnsi="宋体"/>
          <w:bCs/>
          <w:color w:val="000000" w:themeColor="text1"/>
          <w:sz w:val="21"/>
          <w:szCs w:val="21"/>
          <w:highlight w:val="none"/>
        </w:rPr>
      </w:pPr>
    </w:p>
    <w:p>
      <w:pPr>
        <w:pStyle w:val="4"/>
        <w:rPr>
          <w:rFonts w:hAnsi="宋体"/>
          <w:bCs/>
          <w:color w:val="000000" w:themeColor="text1"/>
          <w:sz w:val="21"/>
          <w:szCs w:val="21"/>
          <w:highlight w:val="none"/>
        </w:rPr>
      </w:pPr>
    </w:p>
    <w:p>
      <w:pPr>
        <w:pStyle w:val="4"/>
        <w:rPr>
          <w:rFonts w:hAnsi="宋体"/>
          <w:bCs/>
          <w:color w:val="000000" w:themeColor="text1"/>
          <w:sz w:val="21"/>
          <w:szCs w:val="21"/>
          <w:highlight w:val="none"/>
        </w:rPr>
      </w:pPr>
    </w:p>
    <w:p>
      <w:pPr>
        <w:pStyle w:val="4"/>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4"/>
        <w:rPr>
          <w:rFonts w:hAnsi="宋体"/>
          <w:color w:val="000000" w:themeColor="text1"/>
          <w:szCs w:val="21"/>
          <w:highlight w:val="none"/>
        </w:rPr>
      </w:pPr>
    </w:p>
    <w:p>
      <w:pPr>
        <w:pStyle w:val="3"/>
        <w:numPr>
          <w:ilvl w:val="0"/>
          <w:numId w:val="0"/>
        </w:numPr>
        <w:rPr>
          <w:rFonts w:hAnsi="黑体"/>
          <w:color w:val="000000" w:themeColor="text1"/>
          <w:szCs w:val="21"/>
          <w:highlight w:val="none"/>
        </w:rPr>
      </w:pPr>
      <w:bookmarkStart w:id="1748" w:name="_Toc16716"/>
      <w:r>
        <w:rPr>
          <w:rFonts w:hint="eastAsia" w:hAnsi="黑体"/>
          <w:color w:val="000000" w:themeColor="text1"/>
          <w:szCs w:val="21"/>
          <w:highlight w:val="none"/>
        </w:rPr>
        <w:t>（二）无重大违法记录声明函</w:t>
      </w:r>
      <w:bookmarkEnd w:id="1697"/>
      <w:bookmarkEnd w:id="1748"/>
    </w:p>
    <w:p>
      <w:pPr>
        <w:pStyle w:val="4"/>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4"/>
        <w:ind w:left="420" w:firstLine="0"/>
        <w:rPr>
          <w:color w:val="000000" w:themeColor="text1"/>
          <w:highlight w:val="none"/>
        </w:rPr>
      </w:pPr>
    </w:p>
    <w:p>
      <w:pPr>
        <w:pStyle w:val="4"/>
        <w:ind w:left="420" w:firstLine="0"/>
        <w:rPr>
          <w:color w:val="000000" w:themeColor="text1"/>
          <w:highlight w:val="none"/>
        </w:rPr>
      </w:pPr>
    </w:p>
    <w:p>
      <w:pPr>
        <w:pStyle w:val="4"/>
        <w:ind w:left="420" w:firstLine="0"/>
        <w:rPr>
          <w:color w:val="000000" w:themeColor="text1"/>
          <w:highlight w:val="none"/>
        </w:rPr>
      </w:pPr>
    </w:p>
    <w:p>
      <w:pPr>
        <w:pStyle w:val="4"/>
        <w:ind w:left="420" w:firstLine="0"/>
        <w:rPr>
          <w:color w:val="000000" w:themeColor="text1"/>
          <w:highlight w:val="none"/>
        </w:rPr>
      </w:pPr>
    </w:p>
    <w:p>
      <w:pPr>
        <w:pStyle w:val="4"/>
        <w:ind w:left="420" w:firstLine="0"/>
        <w:rPr>
          <w:color w:val="000000" w:themeColor="text1"/>
          <w:highlight w:val="none"/>
        </w:rPr>
      </w:pPr>
    </w:p>
    <w:p>
      <w:pPr>
        <w:pStyle w:val="4"/>
        <w:ind w:left="420" w:firstLine="0"/>
        <w:rPr>
          <w:color w:val="000000" w:themeColor="text1"/>
          <w:highlight w:val="none"/>
        </w:rPr>
      </w:pPr>
    </w:p>
    <w:p>
      <w:pPr>
        <w:pStyle w:val="4"/>
        <w:ind w:left="420" w:firstLine="0"/>
        <w:rPr>
          <w:color w:val="000000" w:themeColor="text1"/>
          <w:highlight w:val="none"/>
        </w:rPr>
      </w:pPr>
    </w:p>
    <w:p>
      <w:pPr>
        <w:pStyle w:val="4"/>
        <w:ind w:firstLine="0"/>
        <w:rPr>
          <w:color w:val="000000" w:themeColor="text1"/>
          <w:highlight w:val="none"/>
        </w:rPr>
      </w:pPr>
    </w:p>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3"/>
        <w:numPr>
          <w:ilvl w:val="7"/>
          <w:numId w:val="6"/>
        </w:numPr>
        <w:tabs>
          <w:tab w:val="clear" w:pos="720"/>
        </w:tabs>
        <w:ind w:left="720"/>
        <w:rPr>
          <w:color w:val="000000" w:themeColor="text1"/>
          <w:highlight w:val="none"/>
        </w:rPr>
      </w:pPr>
      <w:bookmarkStart w:id="1749" w:name="_Toc331512921"/>
      <w:bookmarkStart w:id="1750" w:name="_Toc330460006"/>
      <w:bookmarkStart w:id="1751" w:name="_Toc333237809"/>
      <w:bookmarkStart w:id="1752" w:name="_Toc336681600"/>
      <w:bookmarkStart w:id="1753" w:name="_Toc342312463"/>
      <w:bookmarkStart w:id="1754" w:name="_Toc333237698"/>
      <w:bookmarkStart w:id="1755" w:name="_Toc342060395"/>
      <w:bookmarkStart w:id="1756" w:name="_Toc332206729"/>
      <w:bookmarkStart w:id="1757" w:name="_Toc340507462"/>
      <w:bookmarkStart w:id="1758" w:name="_Toc337632378"/>
      <w:bookmarkStart w:id="1759" w:name="_Toc345312617"/>
      <w:bookmarkStart w:id="1760" w:name="_Toc342398150"/>
      <w:bookmarkStart w:id="1761" w:name="_Toc331684062"/>
      <w:bookmarkStart w:id="1762" w:name="_Toc365985198"/>
      <w:bookmarkStart w:id="1763" w:name="_Toc366072549"/>
      <w:bookmarkStart w:id="1764" w:name="_Toc339020253"/>
      <w:bookmarkStart w:id="1765" w:name="_Toc342296781"/>
      <w:bookmarkStart w:id="1766" w:name="_Toc350438769"/>
      <w:bookmarkStart w:id="1767" w:name="_Toc339362320"/>
      <w:bookmarkStart w:id="1768" w:name="_Toc332270367"/>
      <w:bookmarkStart w:id="1769" w:name="_Toc365967092"/>
      <w:bookmarkStart w:id="1770" w:name="_Toc340672889"/>
      <w:bookmarkStart w:id="1771" w:name="_Toc333935366"/>
      <w:bookmarkStart w:id="1772" w:name="_Toc339020115"/>
      <w:bookmarkStart w:id="1773" w:name="_Toc336681955"/>
      <w:bookmarkStart w:id="1774" w:name="_Toc343247120"/>
      <w:bookmarkStart w:id="1775" w:name="_Toc341348360"/>
      <w:bookmarkStart w:id="1776" w:name="_Toc339019909"/>
      <w:bookmarkStart w:id="1777" w:name="_Toc350756470"/>
      <w:bookmarkStart w:id="1778" w:name="_Toc333935707"/>
      <w:bookmarkStart w:id="1779" w:name="_Toc230"/>
      <w:bookmarkStart w:id="1780" w:name="_Toc339441107"/>
      <w:bookmarkStart w:id="1781" w:name="_Toc343248438"/>
      <w:bookmarkStart w:id="1782" w:name="_Toc340677090"/>
      <w:bookmarkStart w:id="1783" w:name="_Toc333238654"/>
      <w:bookmarkStart w:id="1784" w:name="_Toc343612940"/>
      <w:bookmarkStart w:id="1785" w:name="_Toc339020035"/>
      <w:r>
        <w:rPr>
          <w:rFonts w:hint="eastAsia"/>
          <w:color w:val="000000" w:themeColor="text1"/>
          <w:highlight w:val="none"/>
        </w:rPr>
        <w:t>投标文件商务及技术部分</w:t>
      </w:r>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p>
    <w:p>
      <w:pPr>
        <w:pStyle w:val="3"/>
        <w:numPr>
          <w:ilvl w:val="0"/>
          <w:numId w:val="0"/>
        </w:numPr>
        <w:rPr>
          <w:color w:val="000000" w:themeColor="text1"/>
          <w:sz w:val="24"/>
          <w:highlight w:val="none"/>
        </w:rPr>
      </w:pPr>
      <w:bookmarkStart w:id="1786" w:name="_Toc10013"/>
      <w:r>
        <w:rPr>
          <w:rFonts w:hint="eastAsia"/>
          <w:color w:val="000000" w:themeColor="text1"/>
          <w:sz w:val="24"/>
          <w:highlight w:val="none"/>
        </w:rPr>
        <w:t>商务及技术封面格式</w:t>
      </w:r>
      <w:bookmarkEnd w:id="1786"/>
    </w:p>
    <w:p>
      <w:pPr>
        <w:pStyle w:val="4"/>
        <w:rPr>
          <w:rFonts w:hAnsi="宋体"/>
          <w:bCs/>
          <w:color w:val="000000" w:themeColor="text1"/>
          <w:sz w:val="21"/>
          <w:highlight w:val="none"/>
        </w:rPr>
      </w:pPr>
    </w:p>
    <w:p>
      <w:pPr>
        <w:pStyle w:val="4"/>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、投标内容应当编目录、页码，按页码排序并装订成册。   </w:t>
      </w:r>
    </w:p>
    <w:p>
      <w:pPr>
        <w:pStyle w:val="4"/>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440" w:lineRule="exact"/>
        <w:jc w:val="center"/>
        <w:rPr>
          <w:rFonts w:hAnsi="宋体"/>
          <w:bCs/>
          <w:color w:val="000000" w:themeColor="text1"/>
          <w:sz w:val="21"/>
          <w:highlight w:val="none"/>
        </w:rPr>
      </w:pPr>
    </w:p>
    <w:p>
      <w:pPr>
        <w:pStyle w:val="4"/>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4"/>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360" w:lineRule="auto"/>
        <w:jc w:val="center"/>
        <w:rPr>
          <w:rFonts w:hAnsi="宋体"/>
          <w:bCs/>
          <w:color w:val="000000" w:themeColor="text1"/>
          <w:sz w:val="52"/>
          <w:szCs w:val="52"/>
          <w:highlight w:val="none"/>
        </w:rPr>
      </w:pPr>
    </w:p>
    <w:p>
      <w:pPr>
        <w:pStyle w:val="4"/>
        <w:spacing w:line="440" w:lineRule="exact"/>
        <w:jc w:val="center"/>
        <w:rPr>
          <w:rFonts w:hAnsi="宋体"/>
          <w:bCs/>
          <w:color w:val="000000" w:themeColor="text1"/>
          <w:sz w:val="21"/>
          <w:highlight w:val="none"/>
        </w:rPr>
      </w:pPr>
    </w:p>
    <w:p>
      <w:pPr>
        <w:pStyle w:val="4"/>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4"/>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4"/>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4"/>
        <w:rPr>
          <w:color w:val="000000" w:themeColor="text1"/>
          <w:highlight w:val="none"/>
        </w:rPr>
      </w:pPr>
    </w:p>
    <w:p>
      <w:pPr>
        <w:pStyle w:val="4"/>
        <w:rPr>
          <w:color w:val="000000" w:themeColor="text1"/>
          <w:highlight w:val="none"/>
        </w:rPr>
      </w:pPr>
    </w:p>
    <w:p>
      <w:pPr>
        <w:pStyle w:val="3"/>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787" w:name="_Toc2839"/>
      <w:r>
        <w:rPr>
          <w:rFonts w:hint="eastAsia" w:ascii="宋体"/>
          <w:b/>
          <w:bCs w:val="0"/>
          <w:color w:val="000000" w:themeColor="text1"/>
          <w:szCs w:val="21"/>
          <w:highlight w:val="none"/>
        </w:rPr>
        <w:t>符合性自查表</w:t>
      </w:r>
      <w:bookmarkEnd w:id="1787"/>
    </w:p>
    <w:p>
      <w:pPr>
        <w:jc w:val="center"/>
        <w:rPr>
          <w:rFonts w:ascii="宋体" w:hAnsi="宋体"/>
          <w:b/>
          <w:bCs/>
          <w:color w:val="000000" w:themeColor="text1"/>
          <w:szCs w:val="21"/>
          <w:highlight w:val="none"/>
        </w:rPr>
      </w:pPr>
    </w:p>
    <w:tbl>
      <w:tblPr>
        <w:tblStyle w:val="47"/>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交货期须满足要求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8"/>
              <w:rPr>
                <w:rFonts w:ascii="宋体" w:hAnsi="宋体"/>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color w:val="000000" w:themeColor="text1"/>
          <w:sz w:val="24"/>
          <w:highlight w:val="none"/>
        </w:rPr>
      </w:pPr>
      <w:r>
        <w:rPr>
          <w:rFonts w:hint="eastAsia" w:ascii="宋体" w:hAnsi="宋体"/>
          <w:color w:val="000000" w:themeColor="text1"/>
          <w:szCs w:val="21"/>
          <w:highlight w:val="none"/>
        </w:rPr>
        <w:t>日期：   年   月   日</w:t>
      </w:r>
    </w:p>
    <w:p>
      <w:pPr>
        <w:pStyle w:val="3"/>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r>
        <w:rPr>
          <w:rFonts w:hint="eastAsia" w:ascii="宋体"/>
          <w:b/>
          <w:color w:val="000000" w:themeColor="text1"/>
          <w:szCs w:val="21"/>
          <w:highlight w:val="none"/>
        </w:rPr>
        <w:t xml:space="preserve"> </w:t>
      </w:r>
      <w:bookmarkStart w:id="1788" w:name="_Toc16072"/>
      <w:r>
        <w:rPr>
          <w:rFonts w:hint="eastAsia" w:ascii="宋体"/>
          <w:b/>
          <w:color w:val="000000" w:themeColor="text1"/>
          <w:szCs w:val="21"/>
          <w:highlight w:val="none"/>
        </w:rPr>
        <w:t>评审项目投标资料表</w:t>
      </w:r>
      <w:bookmarkEnd w:id="1788"/>
    </w:p>
    <w:p>
      <w:pPr>
        <w:jc w:val="center"/>
        <w:rPr>
          <w:rFonts w:ascii="宋体" w:hAnsi="宋体" w:eastAsia="黑体"/>
          <w:b/>
          <w:color w:val="000000" w:themeColor="text1"/>
          <w:kern w:val="44"/>
          <w:szCs w:val="21"/>
          <w:highlight w:val="none"/>
        </w:rPr>
      </w:pPr>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8"/>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0"/>
              <w:jc w:val="both"/>
              <w:rPr>
                <w:rFonts w:ascii="宋体" w:hAnsi="宋体" w:eastAsia="宋体" w:cs="Times New Roman"/>
                <w:color w:val="000000" w:themeColor="text1"/>
                <w:sz w:val="2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ind w:firstLine="0"/>
        <w:rPr>
          <w:color w:val="000000" w:themeColor="text1"/>
          <w:highlight w:val="none"/>
        </w:rPr>
      </w:pPr>
    </w:p>
    <w:p>
      <w:pPr>
        <w:pStyle w:val="3"/>
        <w:numPr>
          <w:ilvl w:val="0"/>
          <w:numId w:val="0"/>
        </w:numPr>
        <w:rPr>
          <w:color w:val="000000" w:themeColor="text1"/>
          <w:highlight w:val="none"/>
        </w:rPr>
      </w:pPr>
      <w:bookmarkStart w:id="1789" w:name="_Toc12714"/>
      <w:bookmarkStart w:id="1790" w:name="_Toc382404103"/>
      <w:r>
        <w:rPr>
          <w:rFonts w:hint="eastAsia"/>
          <w:color w:val="000000" w:themeColor="text1"/>
          <w:highlight w:val="none"/>
        </w:rPr>
        <w:t>（一）法定代表人（负责人）证明书</w:t>
      </w:r>
      <w:bookmarkEnd w:id="1789"/>
      <w:bookmarkEnd w:id="1790"/>
    </w:p>
    <w:p>
      <w:pPr>
        <w:pStyle w:val="4"/>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4"/>
        <w:rPr>
          <w:rFonts w:hAnsi="宋体"/>
          <w:color w:val="000000" w:themeColor="text1"/>
          <w:sz w:val="21"/>
          <w:highlight w:val="none"/>
        </w:rPr>
      </w:pPr>
    </w:p>
    <w:p>
      <w:pPr>
        <w:pStyle w:val="4"/>
        <w:rPr>
          <w:color w:val="000000" w:themeColor="text1"/>
          <w:highlight w:val="none"/>
        </w:rPr>
        <w:sectPr>
          <w:footerReference r:id="rId13"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BTvQWjcCAABIBAAADgAAAGRycy9lMm9Eb2MueG1srVTB&#10;jtMwEL0j8Q+W7zRttqXdqOmq6qoIaYFKCx/gOk5j4XjM2G26nLih/QZuHPkH+JuV4C+YON3SBU6I&#10;HCyPZ/zmzZtxphf72rCdQq/B5nzQ63OmrIRC203O37xePplw5oOwhTBgVc5vlOcXs8ePpo3LVAoV&#10;mEIhIxDrs8blvArBZUniZaVq4XvglCVnCViLQCZukgJFQ+i1SdJ+/2nSABYOQSrv6fSyc/JZxC9L&#10;JcOrsvQqMJNz4hbiinFdt2sym4psg8JVWh5oiH9gUQttKekR6lIEwbao/4CqtUTwUIaehDqBstRS&#10;xRqomkH/t2quK+FUrIXE8e4ok/9/sPLlboVMFzk/48yKmlr0/eOXHx9u7z59u/v6maWtQo3zGQVe&#10;uxW2NXp3BfKtZxYWlbAbNUeEplKiIF6DNj55cKE1PF1l6+YFFJRAbANEsfYl1i0gycD2sSc3x56o&#10;fWCSDs+G42F/MuJMkm8wTtPxaBRziOz+ukMfnimoWbvJeWmgIWIY5iYotCKoVTcfMafYXfnQchTZ&#10;/b1YExhdLLUx0cDNemGQ7QRNzTJ+h5T+NMxY1uT8fJSOIvIDnz+F6MfvbxC1JorM6Drnk9MgYw8q&#10;tsJ1DQj79f7QizUUN6QnQjfO9PxoUwG+56yhUc65f7cVqDgzzy315HwwHLazH43haJySgaee9alH&#10;WElQOQ+cddtF6N7L1qHeVJRpEMu1MKc+ljqK2fa4Y3XgTeMaNT48rfY9nNox6tcPYPY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mE9EtgAAAAKAQAADwAAAAAAAAABACAAAAAiAAAAZHJzL2Rvd25y&#10;ZXYueG1sUEsBAhQAFAAAAAgAh07iQAU70Fo3AgAASAQAAA4AAAAAAAAAAQAgAAAAJwEAAGRycy9l&#10;Mm9Eb2MueG1sUEsFBgAAAAAGAAYAWQEAANAFAAAAAA==&#10;">
            <v:path/>
            <v:fill focussize="0,0"/>
            <v:stroke joinstyle="miter"/>
            <v:imagedata o:title=""/>
            <o:lock v:ext="edit"/>
            <v:textbox>
              <w:txbxContent>
                <w:p/>
                <w:p/>
                <w:p>
                  <w:pPr>
                    <w:jc w:val="center"/>
                  </w:pPr>
                  <w:r>
                    <w:rPr>
                      <w:rFonts w:hint="eastAsia"/>
                    </w:rPr>
                    <w:t>身份证正反面复印件</w:t>
                  </w:r>
                </w:p>
              </w:txbxContent>
            </v:textbox>
          </v:shape>
        </w:pict>
      </w:r>
    </w:p>
    <w:p>
      <w:pPr>
        <w:pStyle w:val="3"/>
        <w:numPr>
          <w:ilvl w:val="0"/>
          <w:numId w:val="0"/>
        </w:numPr>
        <w:rPr>
          <w:color w:val="000000" w:themeColor="text1"/>
          <w:highlight w:val="none"/>
        </w:rPr>
      </w:pPr>
      <w:bookmarkStart w:id="1791" w:name="_Toc339020109"/>
      <w:bookmarkStart w:id="1792" w:name="_Toc336681949"/>
      <w:bookmarkStart w:id="1793" w:name="_Toc340507456"/>
      <w:bookmarkStart w:id="1794" w:name="_Toc342312457"/>
      <w:bookmarkStart w:id="1795" w:name="_Toc350438763"/>
      <w:bookmarkStart w:id="1796" w:name="_Toc333238648"/>
      <w:bookmarkStart w:id="1797" w:name="_Toc343247114"/>
      <w:bookmarkStart w:id="1798" w:name="_Toc350756464"/>
      <w:bookmarkStart w:id="1799" w:name="_Toc365985192"/>
      <w:bookmarkStart w:id="1800" w:name="_Toc333935701"/>
      <w:bookmarkStart w:id="1801" w:name="_Toc342296775"/>
      <w:bookmarkStart w:id="1802" w:name="_Toc343248432"/>
      <w:bookmarkStart w:id="1803" w:name="_Toc333237803"/>
      <w:bookmarkStart w:id="1804" w:name="_Toc332206723"/>
      <w:bookmarkStart w:id="1805" w:name="_Toc345312611"/>
      <w:bookmarkStart w:id="1806" w:name="_Toc342398144"/>
      <w:bookmarkStart w:id="1807" w:name="_Toc331684056"/>
      <w:bookmarkStart w:id="1808" w:name="_Toc332270361"/>
      <w:bookmarkStart w:id="1809" w:name="_Toc331512915"/>
      <w:bookmarkStart w:id="1810" w:name="_Toc365967086"/>
      <w:bookmarkStart w:id="1811" w:name="_Toc366072543"/>
      <w:bookmarkStart w:id="1812" w:name="_Toc333935360"/>
      <w:bookmarkStart w:id="1813" w:name="_Toc340677084"/>
      <w:bookmarkStart w:id="1814" w:name="_Toc339020029"/>
      <w:bookmarkStart w:id="1815" w:name="_Toc333237692"/>
      <w:bookmarkStart w:id="1816" w:name="_Toc29715"/>
      <w:bookmarkStart w:id="1817" w:name="_Toc339019903"/>
      <w:bookmarkStart w:id="1818" w:name="_Toc342060389"/>
      <w:bookmarkStart w:id="1819" w:name="_Toc336681594"/>
      <w:bookmarkStart w:id="1820" w:name="_Toc382404104"/>
      <w:bookmarkStart w:id="1821" w:name="_Toc330460000"/>
      <w:bookmarkStart w:id="1822" w:name="_Toc340672883"/>
      <w:bookmarkStart w:id="1823" w:name="_Toc341348354"/>
      <w:bookmarkStart w:id="1824" w:name="_Toc339020247"/>
      <w:bookmarkStart w:id="1825" w:name="_Toc337632372"/>
      <w:bookmarkStart w:id="1826" w:name="_Toc339441101"/>
      <w:bookmarkStart w:id="1827" w:name="_Toc339362314"/>
      <w:bookmarkStart w:id="1828" w:name="_Toc343612934"/>
      <w:r>
        <w:rPr>
          <w:rFonts w:hint="eastAsia"/>
          <w:color w:val="000000" w:themeColor="text1"/>
          <w:highlight w:val="none"/>
        </w:rPr>
        <w:t>（二）法定代表人（负责人）授权书</w:t>
      </w:r>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M3trPNwIAAEgEAAAOAAAAZHJzL2Uyb0RvYy54bWytVMGO&#10;0zAQvSPxD5bvNE237XajpquqqyKkBSotfIDrOI2F4zFjt+ly4ob4Bm4c+Qf4m5XgL5g43dIFTogc&#10;LI9n/GbmvXGml/vasJ1Cr8HmPO31OVNWQqHtJuevXy2fTDjzQdhCGLAq57fK88vZ40fTxmVqABWY&#10;QiEjEOuzxuW8CsFlSeJlpWrhe+CUJWcJWItAJm6SAkVD6LVJBv3+OGkAC4cglfd0etU5+Szil6WS&#10;4WVZehWYyTnVFuKKcV23azKbimyDwlVaHsoQ/1BFLbSlpEeoKxEE26L+A6rWEsFDGXoS6gTKUksV&#10;e6Bu0v5v3dxUwqnYC5Hj3ZEm//9g5YvdCpkucj7gzIqaJPr+4cuP9x/vPn27+/qZnbUMNc5nFHjj&#10;Vtj26N01yDeeWVhUwm7UHBGaSomC6krb+OTBhdbwdJWtm+dQUAKxDRDJ2pdYt4BEA9tHTW6Pmqh9&#10;YJIOz0b9wXhM0knypefDSToaxRwiu7/u0IenCmrWbnJeGmioMAxzExRaEdSqm4+YU+yufWhrFNn9&#10;vdgTGF0stTHRwM16YZDtBE3NMn6HlP40zFjW5PxiNBhF5Ac+fwrRj9/fIGpNJTKj65xPToOMPbDY&#10;EtcJEPbr/UGLNRS3xCdCN870/GhTAb7jrKFRzrl/uxWoODPPLGlykQ6H7exHYzg6H5CBp571qUdY&#10;SVA5D5x120Xo3svWod5UlCmN7VqYk46ljmS2GndVHeqmcY0cH55W+x5O7Rj16wcw+w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2AqQ1wAAAAkBAAAPAAAAAAAAAAEAIAAAACIAAABkcnMvZG93bnJl&#10;di54bWxQSwECFAAUAAAACACHTuJAzN7azzcCAABIBAAADgAAAAAAAAABACAAAAAmAQAAZHJzL2Uy&#10;b0RvYy54bWxQSwUGAAAAAAYABgBZAQAAzw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4"/>
        <w:ind w:firstLine="0"/>
        <w:rPr>
          <w:color w:val="000000" w:themeColor="text1"/>
          <w:highlight w:val="none"/>
        </w:rPr>
      </w:pPr>
    </w:p>
    <w:bookmarkEnd w:id="1688"/>
    <w:p>
      <w:pPr>
        <w:pStyle w:val="3"/>
        <w:numPr>
          <w:ilvl w:val="0"/>
          <w:numId w:val="0"/>
        </w:numPr>
        <w:rPr>
          <w:color w:val="000000" w:themeColor="text1"/>
          <w:highlight w:val="none"/>
        </w:rPr>
      </w:pPr>
      <w:bookmarkStart w:id="1829" w:name="_Toc332270368"/>
      <w:bookmarkStart w:id="1830" w:name="_Toc340672890"/>
      <w:bookmarkStart w:id="1831" w:name="_Toc343247121"/>
      <w:bookmarkStart w:id="1832" w:name="_Toc339019910"/>
      <w:bookmarkStart w:id="1833" w:name="_Toc333935708"/>
      <w:bookmarkStart w:id="1834" w:name="_Toc13726"/>
      <w:bookmarkStart w:id="1835" w:name="_Toc339362321"/>
      <w:bookmarkStart w:id="1836" w:name="_Toc343248439"/>
      <w:bookmarkStart w:id="1837" w:name="_Toc333237810"/>
      <w:bookmarkStart w:id="1838" w:name="_Toc342296782"/>
      <w:bookmarkStart w:id="1839" w:name="_Toc342060396"/>
      <w:bookmarkStart w:id="1840" w:name="_Toc341348361"/>
      <w:bookmarkStart w:id="1841" w:name="_Toc339020254"/>
      <w:bookmarkStart w:id="1842" w:name="_Toc339020116"/>
      <w:bookmarkStart w:id="1843" w:name="_Toc340677091"/>
      <w:bookmarkStart w:id="1844" w:name="_Toc331684063"/>
      <w:bookmarkStart w:id="1845" w:name="_Toc332206730"/>
      <w:bookmarkStart w:id="1846" w:name="_Toc365967093"/>
      <w:bookmarkStart w:id="1847" w:name="_Toc330460007"/>
      <w:bookmarkStart w:id="1848" w:name="_Toc339020036"/>
      <w:bookmarkStart w:id="1849" w:name="_Toc342398151"/>
      <w:bookmarkStart w:id="1850" w:name="_Toc336681601"/>
      <w:bookmarkStart w:id="1851" w:name="_Toc365985199"/>
      <w:bookmarkStart w:id="1852" w:name="_Toc342312464"/>
      <w:bookmarkStart w:id="1853" w:name="_Toc333237699"/>
      <w:bookmarkStart w:id="1854" w:name="_Toc331512922"/>
      <w:bookmarkStart w:id="1855" w:name="_Toc345312618"/>
      <w:bookmarkStart w:id="1856" w:name="_Toc333238655"/>
      <w:bookmarkStart w:id="1857" w:name="_Toc350756471"/>
      <w:bookmarkStart w:id="1858" w:name="_Toc333935367"/>
      <w:bookmarkStart w:id="1859" w:name="_Toc337632379"/>
      <w:bookmarkStart w:id="1860" w:name="_Toc339441108"/>
      <w:bookmarkStart w:id="1861" w:name="_Toc340507463"/>
      <w:bookmarkStart w:id="1862" w:name="_Toc366072550"/>
      <w:bookmarkStart w:id="1863" w:name="_Toc350438770"/>
      <w:bookmarkStart w:id="1864" w:name="_Toc336681956"/>
      <w:bookmarkStart w:id="1865" w:name="_Toc343612941"/>
      <w:r>
        <w:rPr>
          <w:rFonts w:hint="eastAsia"/>
          <w:color w:val="000000" w:themeColor="text1"/>
          <w:highlight w:val="none"/>
        </w:rPr>
        <w:t>附件一：投标</w:t>
      </w:r>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r>
        <w:rPr>
          <w:rFonts w:hint="eastAsia"/>
          <w:color w:val="000000" w:themeColor="text1"/>
          <w:highlight w:val="none"/>
        </w:rPr>
        <w:t>函</w:t>
      </w:r>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ascii="宋体" w:hAnsi="宋体"/>
          <w:b/>
          <w:bCs/>
          <w:color w:val="000000" w:themeColor="text1"/>
          <w:highlight w:val="none"/>
          <w:u w:val="single"/>
        </w:rPr>
        <w:t xml:space="preserve">   （</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color w:val="000000" w:themeColor="text1"/>
          <w:highlight w:val="none"/>
        </w:rPr>
        <w:t>所附投标价格表中规定的应提交和交付的货物投标总价为人民币：</w:t>
      </w:r>
      <w:r>
        <w:rPr>
          <w:rFonts w:hint="eastAsia" w:ascii="宋体" w:hAnsi="宋体"/>
          <w:color w:val="000000" w:themeColor="text1"/>
          <w:highlight w:val="none"/>
          <w:u w:val="single"/>
        </w:rPr>
        <w:t xml:space="preserve"> （用文字和数字表示的投标总价）  </w:t>
      </w:r>
      <w:r>
        <w:rPr>
          <w:rFonts w:hint="eastAsia" w:ascii="宋体" w:hAnsi="宋体"/>
          <w:color w:val="000000" w:themeColor="text1"/>
          <w:highlight w:val="none"/>
        </w:rPr>
        <w:t>。</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pStyle w:val="24"/>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4"/>
        <w:spacing w:line="400" w:lineRule="exact"/>
        <w:rPr>
          <w:rFonts w:hAnsi="宋体"/>
          <w:color w:val="000000" w:themeColor="text1"/>
          <w:highlight w:val="none"/>
        </w:rPr>
      </w:pPr>
    </w:p>
    <w:p>
      <w:pPr>
        <w:pStyle w:val="24"/>
        <w:spacing w:line="400" w:lineRule="exact"/>
        <w:rPr>
          <w:rFonts w:hAnsi="宋体"/>
          <w:color w:val="000000" w:themeColor="text1"/>
          <w:highlight w:val="none"/>
        </w:rPr>
      </w:pPr>
    </w:p>
    <w:p>
      <w:pPr>
        <w:pStyle w:val="3"/>
        <w:numPr>
          <w:ilvl w:val="0"/>
          <w:numId w:val="0"/>
        </w:numPr>
        <w:spacing w:line="400" w:lineRule="exact"/>
        <w:rPr>
          <w:color w:val="000000" w:themeColor="text1"/>
          <w:highlight w:val="none"/>
        </w:rPr>
      </w:pPr>
      <w:bookmarkStart w:id="1866" w:name="_Hlt16935467"/>
      <w:bookmarkEnd w:id="1866"/>
      <w:bookmarkStart w:id="1867" w:name="_Toc339020117"/>
      <w:bookmarkStart w:id="1868" w:name="_Toc331512923"/>
      <w:bookmarkStart w:id="1869" w:name="_Toc350438771"/>
      <w:bookmarkStart w:id="1870" w:name="_Toc339020255"/>
      <w:bookmarkStart w:id="1871" w:name="_Toc332206731"/>
      <w:bookmarkStart w:id="1872" w:name="_Toc339020037"/>
      <w:bookmarkStart w:id="1873" w:name="_Toc333935709"/>
      <w:bookmarkStart w:id="1874" w:name="_Toc333238656"/>
      <w:bookmarkStart w:id="1875" w:name="_Toc336681957"/>
      <w:bookmarkStart w:id="1876" w:name="_Toc342296783"/>
      <w:bookmarkStart w:id="1877" w:name="_Toc333935368"/>
      <w:bookmarkStart w:id="1878" w:name="_Toc365967094"/>
      <w:bookmarkStart w:id="1879" w:name="_Toc342060397"/>
      <w:bookmarkStart w:id="1880" w:name="_Toc350756472"/>
      <w:bookmarkStart w:id="1881" w:name="_Toc333237700"/>
      <w:bookmarkStart w:id="1882" w:name="_Toc366072551"/>
      <w:bookmarkStart w:id="1883" w:name="_Toc342398152"/>
      <w:bookmarkStart w:id="1884" w:name="_Toc343612942"/>
      <w:bookmarkStart w:id="1885" w:name="_Toc78816017"/>
      <w:bookmarkStart w:id="1886" w:name="_Toc340672891"/>
      <w:bookmarkStart w:id="1887" w:name="_Toc337632380"/>
      <w:bookmarkStart w:id="1888" w:name="_Toc336681602"/>
      <w:bookmarkStart w:id="1889" w:name="_Toc339019911"/>
      <w:bookmarkStart w:id="1890" w:name="_Toc339362322"/>
      <w:bookmarkStart w:id="1891" w:name="_Toc341348362"/>
      <w:bookmarkStart w:id="1892" w:name="_Toc345312619"/>
      <w:bookmarkStart w:id="1893" w:name="_Toc340507464"/>
      <w:bookmarkStart w:id="1894" w:name="_Toc331684064"/>
      <w:bookmarkStart w:id="1895" w:name="_Toc333237811"/>
      <w:bookmarkStart w:id="1896" w:name="_Toc342312465"/>
      <w:bookmarkStart w:id="1897" w:name="_Toc343248440"/>
      <w:bookmarkStart w:id="1898" w:name="_Toc339441109"/>
      <w:bookmarkStart w:id="1899" w:name="_Toc2263"/>
      <w:bookmarkStart w:id="1900" w:name="_Toc343247122"/>
      <w:bookmarkStart w:id="1901" w:name="_Toc332270369"/>
      <w:bookmarkStart w:id="1902" w:name="_Toc330460008"/>
      <w:bookmarkStart w:id="1903" w:name="_Toc365985200"/>
      <w:bookmarkStart w:id="1904" w:name="_Toc340677092"/>
      <w:r>
        <w:rPr>
          <w:rFonts w:hint="eastAsia"/>
          <w:color w:val="000000" w:themeColor="text1"/>
          <w:highlight w:val="none"/>
        </w:rPr>
        <w:t>附件二：开标一览表</w:t>
      </w:r>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p>
    <w:p>
      <w:pPr>
        <w:adjustRightInd w:val="0"/>
        <w:snapToGrid w:val="0"/>
        <w:spacing w:line="360" w:lineRule="auto"/>
        <w:jc w:val="left"/>
        <w:rPr>
          <w:rFonts w:ascii="宋体" w:hAnsi="宋体"/>
          <w:bCs/>
          <w:color w:val="000000" w:themeColor="text1"/>
          <w:highlight w:val="none"/>
        </w:rPr>
      </w:pPr>
      <w:bookmarkStart w:id="1905" w:name="_Hlk534184967"/>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bookmarkEnd w:id="1905"/>
    </w:p>
    <w:tbl>
      <w:tblPr>
        <w:tblStyle w:val="47"/>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2873"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719"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投标总价</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交货期</w:t>
            </w:r>
          </w:p>
        </w:tc>
        <w:tc>
          <w:tcPr>
            <w:tcW w:w="68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rPr>
            </w:pPr>
          </w:p>
        </w:tc>
        <w:tc>
          <w:tcPr>
            <w:tcW w:w="2873" w:type="dxa"/>
            <w:vAlign w:val="center"/>
          </w:tcPr>
          <w:p>
            <w:pPr>
              <w:adjustRightInd w:val="0"/>
              <w:snapToGrid w:val="0"/>
              <w:spacing w:line="300" w:lineRule="exact"/>
              <w:jc w:val="center"/>
              <w:rPr>
                <w:rFonts w:ascii="宋体" w:hAnsi="宋体"/>
                <w:bCs/>
                <w:color w:val="000000" w:themeColor="text1"/>
                <w:highlight w:val="none"/>
              </w:rPr>
            </w:pPr>
          </w:p>
        </w:tc>
        <w:tc>
          <w:tcPr>
            <w:tcW w:w="2719"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689"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3"/>
        <w:numPr>
          <w:ilvl w:val="0"/>
          <w:numId w:val="0"/>
        </w:numPr>
        <w:spacing w:line="400" w:lineRule="exact"/>
        <w:rPr>
          <w:color w:val="000000" w:themeColor="text1"/>
          <w:highlight w:val="none"/>
        </w:rPr>
      </w:pPr>
      <w:bookmarkStart w:id="1906" w:name="_Toc332206732"/>
      <w:bookmarkStart w:id="1907" w:name="_Toc336681958"/>
      <w:bookmarkStart w:id="1908" w:name="_Toc332270370"/>
      <w:bookmarkStart w:id="1909" w:name="_Toc339362323"/>
      <w:bookmarkStart w:id="1910" w:name="_Toc341348363"/>
      <w:bookmarkStart w:id="1911" w:name="_Toc339441110"/>
      <w:bookmarkStart w:id="1912" w:name="_Toc340507465"/>
      <w:bookmarkStart w:id="1913" w:name="_Toc337632381"/>
      <w:bookmarkStart w:id="1914" w:name="_Toc342060398"/>
      <w:bookmarkStart w:id="1915" w:name="_Toc342312466"/>
      <w:bookmarkStart w:id="1916" w:name="_Toc365985201"/>
      <w:bookmarkStart w:id="1917" w:name="_Toc333935369"/>
      <w:bookmarkStart w:id="1918" w:name="_Toc333238657"/>
      <w:bookmarkStart w:id="1919" w:name="_Toc331684065"/>
      <w:bookmarkStart w:id="1920" w:name="_Toc342296784"/>
      <w:bookmarkStart w:id="1921" w:name="_Toc340672892"/>
      <w:bookmarkStart w:id="1922" w:name="_Toc333237812"/>
      <w:bookmarkStart w:id="1923" w:name="_Toc342398153"/>
      <w:bookmarkStart w:id="1924" w:name="_Toc365967095"/>
      <w:bookmarkStart w:id="1925" w:name="_Toc343247123"/>
      <w:bookmarkStart w:id="1926" w:name="_Toc333237701"/>
      <w:bookmarkStart w:id="1927" w:name="_Toc331512924"/>
      <w:bookmarkStart w:id="1928" w:name="_Toc340677093"/>
      <w:bookmarkStart w:id="1929" w:name="_Toc339020118"/>
      <w:bookmarkStart w:id="1930" w:name="_Toc339019912"/>
      <w:bookmarkStart w:id="1931" w:name="_Toc28938"/>
      <w:bookmarkStart w:id="1932" w:name="_Toc343248441"/>
      <w:bookmarkStart w:id="1933" w:name="_Toc336681603"/>
      <w:bookmarkStart w:id="1934" w:name="_Toc350438772"/>
      <w:bookmarkStart w:id="1935" w:name="_Toc343612943"/>
      <w:bookmarkStart w:id="1936" w:name="_Toc345312620"/>
      <w:bookmarkStart w:id="1937" w:name="_Toc366072552"/>
      <w:bookmarkStart w:id="1938" w:name="_Toc330460009"/>
      <w:bookmarkStart w:id="1939" w:name="_Toc339020038"/>
      <w:bookmarkStart w:id="1940" w:name="_Toc339020256"/>
      <w:bookmarkStart w:id="1941" w:name="_Toc333935710"/>
      <w:bookmarkStart w:id="1942" w:name="_Toc350756473"/>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p>
    <w:p>
      <w:pPr>
        <w:adjustRightInd w:val="0"/>
        <w:snapToGrid w:val="0"/>
        <w:spacing w:line="360" w:lineRule="auto"/>
        <w:jc w:val="left"/>
        <w:rPr>
          <w:color w:val="000000" w:themeColor="text1"/>
          <w:szCs w:val="18"/>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aps/>
          <w:color w:val="000000" w:themeColor="text1"/>
          <w:highlight w:val="none"/>
        </w:rPr>
        <w:t xml:space="preserve">                        </w:t>
      </w:r>
      <w:r>
        <w:rPr>
          <w:rFonts w:hint="eastAsia"/>
          <w:color w:val="000000" w:themeColor="text1"/>
          <w:szCs w:val="18"/>
          <w:highlight w:val="none"/>
        </w:rPr>
        <w:t xml:space="preserve">                     </w:t>
      </w:r>
    </w:p>
    <w:p>
      <w:pPr>
        <w:adjustRightInd w:val="0"/>
        <w:snapToGrid w:val="0"/>
        <w:spacing w:line="360" w:lineRule="auto"/>
        <w:ind w:left="1050" w:hanging="1050" w:hangingChars="500"/>
        <w:jc w:val="left"/>
        <w:rPr>
          <w:color w:val="000000" w:themeColor="text1"/>
          <w:szCs w:val="2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rPr>
      </w:pPr>
      <w:r>
        <w:rPr>
          <w:rFonts w:hint="eastAsia" w:ascii="宋体" w:hAnsi="宋体"/>
          <w:b/>
          <w:bCs/>
          <w:caps/>
          <w:color w:val="000000" w:themeColor="text1"/>
          <w:highlight w:val="none"/>
        </w:rPr>
        <w:t xml:space="preserve">                                     </w:t>
      </w:r>
      <w:r>
        <w:rPr>
          <w:rFonts w:hint="eastAsia"/>
          <w:color w:val="000000" w:themeColor="text1"/>
          <w:szCs w:val="18"/>
          <w:highlight w:val="none"/>
        </w:rPr>
        <w:t xml:space="preserve">                               （单位：元）                  </w:t>
      </w:r>
    </w:p>
    <w:tbl>
      <w:tblPr>
        <w:tblStyle w:val="47"/>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序号</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内容</w:t>
            </w:r>
          </w:p>
        </w:tc>
        <w:tc>
          <w:tcPr>
            <w:tcW w:w="1282"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282"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282"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28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设备名称</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品牌型号及规格</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原产地</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设备单价</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数量</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6</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设备总价</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7</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备品备件价</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8</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附件价</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9</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专用工具价</w:t>
            </w: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4"/>
              <w:snapToGrid w:val="0"/>
              <w:ind w:firstLine="0"/>
              <w:jc w:val="center"/>
              <w:rPr>
                <w:rFonts w:hAnsi="宋体" w:cs="宋体"/>
                <w:color w:val="000000" w:themeColor="text1"/>
                <w:kern w:val="2"/>
                <w:sz w:val="21"/>
                <w:szCs w:val="21"/>
                <w:highlight w:val="none"/>
              </w:rPr>
            </w:pPr>
          </w:p>
        </w:tc>
        <w:tc>
          <w:tcPr>
            <w:tcW w:w="1282" w:type="dxa"/>
            <w:vAlign w:val="center"/>
          </w:tcPr>
          <w:p>
            <w:pPr>
              <w:pStyle w:val="4"/>
              <w:snapToGrid w:val="0"/>
              <w:ind w:firstLine="0"/>
              <w:jc w:val="center"/>
              <w:rPr>
                <w:rFonts w:hAnsi="宋体" w:cs="宋体"/>
                <w:color w:val="000000" w:themeColor="text1"/>
                <w:kern w:val="2"/>
                <w:sz w:val="21"/>
                <w:szCs w:val="21"/>
                <w:highlight w:val="none"/>
              </w:rPr>
            </w:pPr>
          </w:p>
        </w:tc>
        <w:tc>
          <w:tcPr>
            <w:tcW w:w="1283" w:type="dxa"/>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10</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运输费、人工费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11</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保险费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12</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安装调试费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13</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技术服务费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14</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税金</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15</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培训费</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16</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质量保证期内的服务费用</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17</w:t>
            </w:r>
          </w:p>
        </w:tc>
        <w:tc>
          <w:tcPr>
            <w:tcW w:w="1843" w:type="dxa"/>
            <w:vAlign w:val="center"/>
          </w:tcPr>
          <w:p>
            <w:pPr>
              <w:pStyle w:val="4"/>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其他费用</w:t>
            </w:r>
          </w:p>
        </w:tc>
        <w:tc>
          <w:tcPr>
            <w:tcW w:w="6411" w:type="dxa"/>
            <w:gridSpan w:val="6"/>
            <w:vAlign w:val="center"/>
          </w:tcPr>
          <w:p>
            <w:pPr>
              <w:pStyle w:val="4"/>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18</w:t>
            </w:r>
          </w:p>
        </w:tc>
        <w:tc>
          <w:tcPr>
            <w:tcW w:w="1843" w:type="dxa"/>
            <w:vAlign w:val="center"/>
          </w:tcPr>
          <w:p>
            <w:pPr>
              <w:pStyle w:val="4"/>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投标总价</w:t>
            </w:r>
          </w:p>
        </w:tc>
        <w:tc>
          <w:tcPr>
            <w:tcW w:w="3205" w:type="dxa"/>
            <w:gridSpan w:val="3"/>
            <w:vAlign w:val="center"/>
          </w:tcPr>
          <w:p>
            <w:pPr>
              <w:pStyle w:val="4"/>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（大写）人民币</w:t>
            </w:r>
          </w:p>
        </w:tc>
        <w:tc>
          <w:tcPr>
            <w:tcW w:w="3206" w:type="dxa"/>
            <w:gridSpan w:val="3"/>
            <w:vAlign w:val="center"/>
          </w:tcPr>
          <w:p>
            <w:pPr>
              <w:pStyle w:val="4"/>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4"/>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19</w:t>
            </w:r>
          </w:p>
        </w:tc>
        <w:tc>
          <w:tcPr>
            <w:tcW w:w="1843" w:type="dxa"/>
            <w:vAlign w:val="center"/>
          </w:tcPr>
          <w:p>
            <w:pPr>
              <w:pStyle w:val="4"/>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备注</w:t>
            </w:r>
          </w:p>
        </w:tc>
        <w:tc>
          <w:tcPr>
            <w:tcW w:w="6411" w:type="dxa"/>
            <w:gridSpan w:val="6"/>
            <w:vAlign w:val="center"/>
          </w:tcPr>
          <w:p>
            <w:pPr>
              <w:pStyle w:val="4"/>
              <w:snapToGrid w:val="0"/>
              <w:ind w:firstLine="0"/>
              <w:jc w:val="center"/>
              <w:rPr>
                <w:rFonts w:hAnsi="宋体" w:cs="宋体"/>
                <w:bCs/>
                <w:color w:val="000000" w:themeColor="text1"/>
                <w:kern w:val="2"/>
                <w:sz w:val="21"/>
                <w:szCs w:val="21"/>
                <w:highlight w:val="none"/>
              </w:rPr>
            </w:pPr>
          </w:p>
        </w:tc>
      </w:tr>
    </w:tbl>
    <w:p>
      <w:pPr>
        <w:spacing w:line="360" w:lineRule="auto"/>
        <w:rPr>
          <w:color w:val="000000" w:themeColor="text1"/>
          <w:highlight w:val="none"/>
        </w:rPr>
      </w:pPr>
      <w:r>
        <w:rPr>
          <w:rFonts w:hint="eastAsia"/>
          <w:color w:val="000000" w:themeColor="text1"/>
          <w:highlight w:val="none"/>
        </w:rPr>
        <w:t>注：如本表格式内容不能满足需要，投标人可自行划表填写。</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3"/>
        <w:numPr>
          <w:ilvl w:val="0"/>
          <w:numId w:val="0"/>
        </w:numPr>
        <w:spacing w:line="400" w:lineRule="exact"/>
        <w:rPr>
          <w:color w:val="000000" w:themeColor="text1"/>
          <w:highlight w:val="none"/>
        </w:rPr>
      </w:pPr>
      <w:bookmarkStart w:id="1943" w:name="_Toc333935711"/>
      <w:bookmarkStart w:id="1944" w:name="_Toc342296785"/>
      <w:bookmarkStart w:id="1945" w:name="_Toc341348364"/>
      <w:bookmarkStart w:id="1946" w:name="_Toc339020119"/>
      <w:bookmarkStart w:id="1947" w:name="_Toc336681604"/>
      <w:bookmarkStart w:id="1948" w:name="_Toc340672893"/>
      <w:bookmarkStart w:id="1949" w:name="_Toc331512925"/>
      <w:bookmarkStart w:id="1950" w:name="_Toc339362324"/>
      <w:bookmarkStart w:id="1951" w:name="_Toc342312467"/>
      <w:bookmarkStart w:id="1952" w:name="_Toc333238658"/>
      <w:bookmarkStart w:id="1953" w:name="_Toc342060399"/>
      <w:bookmarkStart w:id="1954" w:name="_Toc365967096"/>
      <w:bookmarkStart w:id="1955" w:name="_Toc343247124"/>
      <w:bookmarkStart w:id="1956" w:name="_Toc343248442"/>
      <w:bookmarkStart w:id="1957" w:name="_Toc339441111"/>
      <w:bookmarkStart w:id="1958" w:name="_Toc333237813"/>
      <w:bookmarkStart w:id="1959" w:name="_Toc339020257"/>
      <w:bookmarkStart w:id="1960" w:name="_Toc366072553"/>
      <w:bookmarkStart w:id="1961" w:name="_Toc331684066"/>
      <w:bookmarkStart w:id="1962" w:name="_Toc333237702"/>
      <w:bookmarkStart w:id="1963" w:name="_Toc332206733"/>
      <w:bookmarkStart w:id="1964" w:name="_Toc336681959"/>
      <w:bookmarkStart w:id="1965" w:name="_Toc339020039"/>
      <w:bookmarkStart w:id="1966" w:name="_Toc337632382"/>
      <w:bookmarkStart w:id="1967" w:name="_Toc340677094"/>
      <w:bookmarkStart w:id="1968" w:name="_Toc333935370"/>
      <w:bookmarkStart w:id="1969" w:name="_Toc339019913"/>
      <w:bookmarkStart w:id="1970" w:name="_Toc332270371"/>
      <w:bookmarkStart w:id="1971" w:name="_Toc342398154"/>
      <w:bookmarkStart w:id="1972" w:name="_Toc22153"/>
      <w:bookmarkStart w:id="1973" w:name="_Toc365985202"/>
      <w:bookmarkStart w:id="1974" w:name="_Toc350438773"/>
      <w:bookmarkStart w:id="1975" w:name="_Toc350756474"/>
      <w:bookmarkStart w:id="1976" w:name="_Toc340507466"/>
      <w:bookmarkStart w:id="1977" w:name="_Toc345312621"/>
      <w:bookmarkStart w:id="1978" w:name="_Toc330460010"/>
      <w:bookmarkStart w:id="1979" w:name="_Toc343612944"/>
      <w:r>
        <w:rPr>
          <w:rFonts w:hint="eastAsia"/>
          <w:color w:val="000000" w:themeColor="text1"/>
          <w:highlight w:val="none"/>
        </w:rPr>
        <w:t>附件四：商务条款偏离一览表</w:t>
      </w:r>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r>
        <w:rPr>
          <w:rFonts w:hint="eastAsia" w:ascii="宋体" w:hAnsi="宋体"/>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color w:val="000000" w:themeColor="text1"/>
          <w:highlight w:val="none"/>
        </w:rPr>
      </w:pPr>
      <w:bookmarkStart w:id="1980" w:name="_Toc16564"/>
      <w:bookmarkStart w:id="1981" w:name="_Toc339020120"/>
      <w:bookmarkStart w:id="1982" w:name="_Toc350756475"/>
      <w:bookmarkStart w:id="1983" w:name="_Toc340672894"/>
      <w:bookmarkStart w:id="1984" w:name="_Toc350438774"/>
      <w:bookmarkStart w:id="1985" w:name="_Toc343612945"/>
      <w:bookmarkStart w:id="1986" w:name="_Toc330460011"/>
      <w:bookmarkStart w:id="1987" w:name="_Toc331684067"/>
      <w:bookmarkStart w:id="1988" w:name="_Toc365985203"/>
      <w:bookmarkStart w:id="1989" w:name="_Toc332206734"/>
      <w:bookmarkStart w:id="1990" w:name="_Toc333237814"/>
      <w:bookmarkStart w:id="1991" w:name="_Toc339020258"/>
      <w:bookmarkStart w:id="1992" w:name="_Toc339441112"/>
      <w:bookmarkStart w:id="1993" w:name="_Toc339362325"/>
      <w:bookmarkStart w:id="1994" w:name="_Toc339020040"/>
      <w:bookmarkStart w:id="1995" w:name="_Toc342398155"/>
      <w:bookmarkStart w:id="1996" w:name="_Toc341348365"/>
      <w:bookmarkStart w:id="1997" w:name="_Toc343248443"/>
      <w:bookmarkStart w:id="1998" w:name="_Toc339019914"/>
      <w:bookmarkStart w:id="1999" w:name="_Toc342296786"/>
      <w:bookmarkStart w:id="2000" w:name="_Toc345312622"/>
      <w:bookmarkStart w:id="2001" w:name="_Toc331512926"/>
      <w:bookmarkStart w:id="2002" w:name="_Toc342312468"/>
      <w:bookmarkStart w:id="2003" w:name="_Toc333935712"/>
      <w:bookmarkStart w:id="2004" w:name="_Toc337632383"/>
      <w:bookmarkStart w:id="2005" w:name="_Toc342060400"/>
      <w:bookmarkStart w:id="2006" w:name="_Toc340507467"/>
      <w:bookmarkStart w:id="2007" w:name="_Toc333238659"/>
      <w:bookmarkStart w:id="2008" w:name="_Toc333935371"/>
      <w:bookmarkStart w:id="2009" w:name="_Toc343247125"/>
      <w:bookmarkStart w:id="2010" w:name="_Toc340677095"/>
      <w:bookmarkStart w:id="2011" w:name="_Toc366072554"/>
      <w:bookmarkStart w:id="2012" w:name="_Toc332270372"/>
      <w:bookmarkStart w:id="2013" w:name="_Toc336681605"/>
      <w:bookmarkStart w:id="2014" w:name="_Toc333237703"/>
      <w:bookmarkStart w:id="2015" w:name="_Toc365967097"/>
      <w:bookmarkStart w:id="2016" w:name="_Toc336681960"/>
      <w:r>
        <w:rPr>
          <w:rFonts w:hint="eastAsia"/>
          <w:color w:val="000000" w:themeColor="text1"/>
          <w:highlight w:val="none"/>
        </w:rPr>
        <w:t>附件五：技术条款偏离一览表</w:t>
      </w:r>
      <w:bookmarkEnd w:id="1980"/>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color w:val="000000" w:themeColor="text1"/>
          <w:highlight w:val="none"/>
        </w:rPr>
      </w:pPr>
      <w:r>
        <w:rPr>
          <w:rFonts w:hint="eastAsia" w:ascii="宋体" w:hAnsi="宋体"/>
          <w:b/>
          <w:bCs/>
          <w:color w:val="000000" w:themeColor="text1"/>
          <w:highlight w:val="none"/>
        </w:rPr>
        <w:t>投标人声明：</w:t>
      </w:r>
      <w:r>
        <w:rPr>
          <w:rFonts w:hint="eastAsia" w:ascii="宋体" w:hAnsi="宋体"/>
          <w:b/>
          <w:color w:val="000000" w:themeColor="text1"/>
          <w:highlight w:val="none"/>
        </w:rPr>
        <w:t>表中未列</w:t>
      </w:r>
      <w:r>
        <w:rPr>
          <w:rFonts w:hint="eastAsia" w:ascii="宋体" w:hAnsi="宋体"/>
          <w:b/>
          <w:bCs/>
          <w:color w:val="000000" w:themeColor="text1"/>
          <w:highlight w:val="none"/>
        </w:rPr>
        <w:t>全</w:t>
      </w:r>
      <w:r>
        <w:rPr>
          <w:rFonts w:hint="eastAsia" w:ascii="宋体" w:hAnsi="宋体"/>
          <w:b/>
          <w:color w:val="000000" w:themeColor="text1"/>
          <w:highlight w:val="none"/>
        </w:rPr>
        <w:t>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p>
      <w:pPr>
        <w:pStyle w:val="4"/>
        <w:ind w:firstLine="0"/>
        <w:rPr>
          <w:rFonts w:hAnsi="宋体"/>
          <w:color w:val="000000" w:themeColor="text1"/>
          <w:sz w:val="21"/>
          <w:szCs w:val="2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000000" w:themeColor="text1"/>
          <w:highlight w:val="none"/>
        </w:rPr>
      </w:pPr>
      <w:bookmarkStart w:id="2017" w:name="_Toc333237818"/>
      <w:bookmarkStart w:id="2018" w:name="_Toc343248447"/>
      <w:bookmarkStart w:id="2019" w:name="_Toc350756479"/>
      <w:bookmarkStart w:id="2020" w:name="_Toc342060404"/>
      <w:bookmarkStart w:id="2021" w:name="_Toc336681964"/>
      <w:bookmarkStart w:id="2022" w:name="_Toc343612949"/>
      <w:bookmarkStart w:id="2023" w:name="_Toc331512930"/>
      <w:bookmarkStart w:id="2024" w:name="_Toc339020124"/>
      <w:bookmarkStart w:id="2025" w:name="_Toc333935375"/>
      <w:bookmarkStart w:id="2026" w:name="_Toc339441116"/>
      <w:bookmarkStart w:id="2027" w:name="_Toc333237707"/>
      <w:bookmarkStart w:id="2028" w:name="_Toc340672898"/>
      <w:bookmarkStart w:id="2029" w:name="_Toc339019918"/>
      <w:bookmarkStart w:id="2030" w:name="_Toc332270376"/>
      <w:bookmarkStart w:id="2031" w:name="_Toc350438778"/>
      <w:bookmarkStart w:id="2032" w:name="_Toc342312472"/>
      <w:bookmarkStart w:id="2033" w:name="_Toc342296790"/>
      <w:bookmarkStart w:id="2034" w:name="_Toc336681609"/>
      <w:bookmarkStart w:id="2035" w:name="_Toc340507471"/>
      <w:bookmarkStart w:id="2036" w:name="_Toc339020262"/>
      <w:bookmarkStart w:id="2037" w:name="_Toc365967104"/>
      <w:bookmarkStart w:id="2038" w:name="_Toc432695228"/>
      <w:bookmarkStart w:id="2039" w:name="_Toc333238663"/>
      <w:bookmarkStart w:id="2040" w:name="_Toc342398159"/>
      <w:bookmarkStart w:id="2041" w:name="_Toc337632387"/>
      <w:bookmarkStart w:id="2042" w:name="_Toc333935716"/>
      <w:bookmarkStart w:id="2043" w:name="_Toc366072561"/>
      <w:bookmarkStart w:id="2044" w:name="_Toc345312626"/>
      <w:bookmarkStart w:id="2045" w:name="_Toc331684071"/>
      <w:bookmarkStart w:id="2046" w:name="_Toc339020044"/>
      <w:bookmarkStart w:id="2047" w:name="_Toc341348369"/>
      <w:bookmarkStart w:id="2048" w:name="_Toc340677099"/>
      <w:bookmarkStart w:id="2049" w:name="_Toc365985210"/>
      <w:bookmarkStart w:id="2050" w:name="_Toc339362329"/>
      <w:bookmarkStart w:id="2051" w:name="_Toc332206738"/>
      <w:bookmarkStart w:id="2052" w:name="_Toc330460015"/>
      <w:bookmarkStart w:id="2053" w:name="_Toc343247129"/>
      <w:bookmarkStart w:id="2054" w:name="_Toc4975"/>
      <w:r>
        <w:rPr>
          <w:rFonts w:hint="eastAsia"/>
          <w:color w:val="000000" w:themeColor="text1"/>
          <w:highlight w:val="none"/>
        </w:rPr>
        <w:t>附件六：同类业绩一览表</w:t>
      </w:r>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p>
    <w:p>
      <w:pPr>
        <w:adjustRightInd w:val="0"/>
        <w:snapToGrid w:val="0"/>
        <w:spacing w:line="360" w:lineRule="auto"/>
        <w:jc w:val="left"/>
        <w:rPr>
          <w:rFonts w:ascii="宋体" w:hAnsi="宋体"/>
          <w:bCs/>
          <w:caps/>
          <w:color w:val="000000" w:themeColor="text1"/>
          <w:szCs w:val="21"/>
          <w:highlight w:val="none"/>
          <w:u w:val="single"/>
        </w:rPr>
      </w:pPr>
      <w:bookmarkStart w:id="2055" w:name="_Hlk534184855"/>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bookmarkEnd w:id="2055"/>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4"/>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ind w:firstLine="0"/>
              <w:jc w:val="center"/>
              <w:rPr>
                <w:rFonts w:hAnsi="宋体"/>
                <w:bCs/>
                <w:color w:val="000000" w:themeColor="text1"/>
                <w:kern w:val="2"/>
                <w:sz w:val="21"/>
                <w:szCs w:val="24"/>
                <w:highlight w:val="none"/>
              </w:rPr>
            </w:pPr>
          </w:p>
        </w:tc>
        <w:tc>
          <w:tcPr>
            <w:tcW w:w="1215" w:type="dxa"/>
            <w:vAlign w:val="center"/>
          </w:tcPr>
          <w:p>
            <w:pPr>
              <w:pStyle w:val="4"/>
              <w:snapToGrid w:val="0"/>
              <w:ind w:firstLine="0"/>
              <w:jc w:val="center"/>
              <w:rPr>
                <w:rFonts w:hAnsi="宋体"/>
                <w:bCs/>
                <w:color w:val="000000" w:themeColor="text1"/>
                <w:kern w:val="2"/>
                <w:sz w:val="21"/>
                <w:szCs w:val="24"/>
                <w:highlight w:val="none"/>
              </w:rPr>
            </w:pPr>
          </w:p>
        </w:tc>
        <w:tc>
          <w:tcPr>
            <w:tcW w:w="1267" w:type="dxa"/>
            <w:vAlign w:val="center"/>
          </w:tcPr>
          <w:p>
            <w:pPr>
              <w:pStyle w:val="4"/>
              <w:snapToGrid w:val="0"/>
              <w:jc w:val="center"/>
              <w:rPr>
                <w:rFonts w:hAnsi="宋体"/>
                <w:bCs/>
                <w:color w:val="000000" w:themeColor="text1"/>
                <w:kern w:val="2"/>
                <w:sz w:val="21"/>
                <w:szCs w:val="24"/>
                <w:highlight w:val="none"/>
              </w:rPr>
            </w:pPr>
          </w:p>
        </w:tc>
        <w:tc>
          <w:tcPr>
            <w:tcW w:w="1117" w:type="dxa"/>
            <w:vAlign w:val="center"/>
          </w:tcPr>
          <w:p>
            <w:pPr>
              <w:pStyle w:val="4"/>
              <w:snapToGrid w:val="0"/>
              <w:ind w:firstLine="0"/>
              <w:jc w:val="center"/>
              <w:rPr>
                <w:rFonts w:hAnsi="宋体"/>
                <w:bCs/>
                <w:color w:val="000000" w:themeColor="text1"/>
                <w:kern w:val="2"/>
                <w:sz w:val="21"/>
                <w:szCs w:val="24"/>
                <w:highlight w:val="none"/>
              </w:rPr>
            </w:pPr>
          </w:p>
        </w:tc>
        <w:tc>
          <w:tcPr>
            <w:tcW w:w="1400" w:type="dxa"/>
            <w:vAlign w:val="center"/>
          </w:tcPr>
          <w:p>
            <w:pPr>
              <w:pStyle w:val="4"/>
              <w:snapToGrid w:val="0"/>
              <w:jc w:val="center"/>
              <w:rPr>
                <w:rFonts w:hAnsi="宋体"/>
                <w:bCs/>
                <w:color w:val="000000" w:themeColor="text1"/>
                <w:kern w:val="2"/>
                <w:sz w:val="21"/>
                <w:szCs w:val="24"/>
                <w:highlight w:val="none"/>
              </w:rPr>
            </w:pPr>
          </w:p>
        </w:tc>
        <w:tc>
          <w:tcPr>
            <w:tcW w:w="1233" w:type="dxa"/>
            <w:vAlign w:val="center"/>
          </w:tcPr>
          <w:p>
            <w:pPr>
              <w:pStyle w:val="4"/>
              <w:snapToGrid w:val="0"/>
              <w:jc w:val="center"/>
              <w:rPr>
                <w:rFonts w:hAnsi="宋体"/>
                <w:bCs/>
                <w:color w:val="000000" w:themeColor="text1"/>
                <w:kern w:val="2"/>
                <w:sz w:val="21"/>
                <w:szCs w:val="24"/>
                <w:highlight w:val="none"/>
              </w:rPr>
            </w:pPr>
          </w:p>
        </w:tc>
        <w:tc>
          <w:tcPr>
            <w:tcW w:w="1183" w:type="dxa"/>
            <w:vAlign w:val="center"/>
          </w:tcPr>
          <w:p>
            <w:pPr>
              <w:pStyle w:val="4"/>
              <w:snapToGrid w:val="0"/>
              <w:jc w:val="center"/>
              <w:rPr>
                <w:rFonts w:hAnsi="宋体"/>
                <w:bCs/>
                <w:color w:val="000000" w:themeColor="text1"/>
                <w:kern w:val="2"/>
                <w:sz w:val="21"/>
                <w:szCs w:val="24"/>
                <w:highlight w:val="none"/>
              </w:rPr>
            </w:pPr>
          </w:p>
        </w:tc>
        <w:tc>
          <w:tcPr>
            <w:tcW w:w="1220" w:type="dxa"/>
            <w:vAlign w:val="center"/>
          </w:tcPr>
          <w:p>
            <w:pPr>
              <w:pStyle w:val="4"/>
              <w:snapToGrid w:val="0"/>
              <w:jc w:val="center"/>
              <w:rPr>
                <w:rFonts w:hAnsi="宋体"/>
                <w:bCs/>
                <w:color w:val="000000" w:themeColor="text1"/>
                <w:kern w:val="2"/>
                <w:sz w:val="21"/>
                <w:szCs w:val="24"/>
                <w:highlight w:val="none"/>
              </w:rPr>
            </w:pPr>
          </w:p>
        </w:tc>
        <w:tc>
          <w:tcPr>
            <w:tcW w:w="817" w:type="dxa"/>
            <w:vAlign w:val="center"/>
          </w:tcPr>
          <w:p>
            <w:pPr>
              <w:pStyle w:val="4"/>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rPr>
            </w:pPr>
          </w:p>
        </w:tc>
        <w:tc>
          <w:tcPr>
            <w:tcW w:w="1215" w:type="dxa"/>
            <w:vAlign w:val="center"/>
          </w:tcPr>
          <w:p>
            <w:pPr>
              <w:pStyle w:val="4"/>
              <w:snapToGrid w:val="0"/>
              <w:jc w:val="center"/>
              <w:rPr>
                <w:rFonts w:hAnsi="宋体"/>
                <w:bCs/>
                <w:color w:val="000000" w:themeColor="text1"/>
                <w:kern w:val="2"/>
                <w:sz w:val="21"/>
                <w:szCs w:val="24"/>
                <w:highlight w:val="none"/>
              </w:rPr>
            </w:pPr>
          </w:p>
        </w:tc>
        <w:tc>
          <w:tcPr>
            <w:tcW w:w="1267" w:type="dxa"/>
            <w:vAlign w:val="center"/>
          </w:tcPr>
          <w:p>
            <w:pPr>
              <w:pStyle w:val="4"/>
              <w:snapToGrid w:val="0"/>
              <w:jc w:val="center"/>
              <w:rPr>
                <w:rFonts w:hAnsi="宋体"/>
                <w:bCs/>
                <w:color w:val="000000" w:themeColor="text1"/>
                <w:kern w:val="2"/>
                <w:sz w:val="21"/>
                <w:szCs w:val="24"/>
                <w:highlight w:val="none"/>
              </w:rPr>
            </w:pPr>
          </w:p>
        </w:tc>
        <w:tc>
          <w:tcPr>
            <w:tcW w:w="1117" w:type="dxa"/>
            <w:vAlign w:val="center"/>
          </w:tcPr>
          <w:p>
            <w:pPr>
              <w:pStyle w:val="4"/>
              <w:snapToGrid w:val="0"/>
              <w:jc w:val="center"/>
              <w:rPr>
                <w:rFonts w:hAnsi="宋体"/>
                <w:bCs/>
                <w:color w:val="000000" w:themeColor="text1"/>
                <w:kern w:val="2"/>
                <w:sz w:val="21"/>
                <w:szCs w:val="24"/>
                <w:highlight w:val="none"/>
              </w:rPr>
            </w:pPr>
          </w:p>
        </w:tc>
        <w:tc>
          <w:tcPr>
            <w:tcW w:w="1400" w:type="dxa"/>
            <w:vAlign w:val="center"/>
          </w:tcPr>
          <w:p>
            <w:pPr>
              <w:pStyle w:val="4"/>
              <w:snapToGrid w:val="0"/>
              <w:jc w:val="center"/>
              <w:rPr>
                <w:rFonts w:hAnsi="宋体"/>
                <w:bCs/>
                <w:color w:val="000000" w:themeColor="text1"/>
                <w:kern w:val="2"/>
                <w:sz w:val="21"/>
                <w:szCs w:val="24"/>
                <w:highlight w:val="none"/>
              </w:rPr>
            </w:pPr>
          </w:p>
        </w:tc>
        <w:tc>
          <w:tcPr>
            <w:tcW w:w="1233" w:type="dxa"/>
            <w:vAlign w:val="center"/>
          </w:tcPr>
          <w:p>
            <w:pPr>
              <w:pStyle w:val="4"/>
              <w:snapToGrid w:val="0"/>
              <w:jc w:val="center"/>
              <w:rPr>
                <w:rFonts w:hAnsi="宋体"/>
                <w:bCs/>
                <w:color w:val="000000" w:themeColor="text1"/>
                <w:kern w:val="2"/>
                <w:sz w:val="21"/>
                <w:szCs w:val="24"/>
                <w:highlight w:val="none"/>
              </w:rPr>
            </w:pPr>
          </w:p>
        </w:tc>
        <w:tc>
          <w:tcPr>
            <w:tcW w:w="1183" w:type="dxa"/>
            <w:vAlign w:val="center"/>
          </w:tcPr>
          <w:p>
            <w:pPr>
              <w:pStyle w:val="4"/>
              <w:snapToGrid w:val="0"/>
              <w:jc w:val="center"/>
              <w:rPr>
                <w:rFonts w:hAnsi="宋体"/>
                <w:bCs/>
                <w:color w:val="000000" w:themeColor="text1"/>
                <w:kern w:val="2"/>
                <w:sz w:val="21"/>
                <w:szCs w:val="24"/>
                <w:highlight w:val="none"/>
              </w:rPr>
            </w:pPr>
          </w:p>
        </w:tc>
        <w:tc>
          <w:tcPr>
            <w:tcW w:w="1220" w:type="dxa"/>
            <w:vAlign w:val="center"/>
          </w:tcPr>
          <w:p>
            <w:pPr>
              <w:pStyle w:val="4"/>
              <w:snapToGrid w:val="0"/>
              <w:jc w:val="center"/>
              <w:rPr>
                <w:rFonts w:hAnsi="宋体"/>
                <w:bCs/>
                <w:color w:val="000000" w:themeColor="text1"/>
                <w:kern w:val="2"/>
                <w:sz w:val="21"/>
                <w:szCs w:val="24"/>
                <w:highlight w:val="none"/>
              </w:rPr>
            </w:pPr>
          </w:p>
        </w:tc>
        <w:tc>
          <w:tcPr>
            <w:tcW w:w="817" w:type="dxa"/>
            <w:vAlign w:val="center"/>
          </w:tcPr>
          <w:p>
            <w:pPr>
              <w:pStyle w:val="4"/>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rPr>
            </w:pPr>
          </w:p>
        </w:tc>
        <w:tc>
          <w:tcPr>
            <w:tcW w:w="1215" w:type="dxa"/>
            <w:vAlign w:val="center"/>
          </w:tcPr>
          <w:p>
            <w:pPr>
              <w:pStyle w:val="4"/>
              <w:snapToGrid w:val="0"/>
              <w:jc w:val="center"/>
              <w:rPr>
                <w:rFonts w:hAnsi="宋体"/>
                <w:bCs/>
                <w:color w:val="000000" w:themeColor="text1"/>
                <w:kern w:val="2"/>
                <w:sz w:val="21"/>
                <w:szCs w:val="24"/>
                <w:highlight w:val="none"/>
              </w:rPr>
            </w:pPr>
          </w:p>
        </w:tc>
        <w:tc>
          <w:tcPr>
            <w:tcW w:w="1267" w:type="dxa"/>
            <w:vAlign w:val="center"/>
          </w:tcPr>
          <w:p>
            <w:pPr>
              <w:pStyle w:val="4"/>
              <w:snapToGrid w:val="0"/>
              <w:jc w:val="center"/>
              <w:rPr>
                <w:rFonts w:hAnsi="宋体"/>
                <w:bCs/>
                <w:color w:val="000000" w:themeColor="text1"/>
                <w:kern w:val="2"/>
                <w:sz w:val="21"/>
                <w:szCs w:val="24"/>
                <w:highlight w:val="none"/>
              </w:rPr>
            </w:pPr>
          </w:p>
        </w:tc>
        <w:tc>
          <w:tcPr>
            <w:tcW w:w="1117" w:type="dxa"/>
            <w:vAlign w:val="center"/>
          </w:tcPr>
          <w:p>
            <w:pPr>
              <w:pStyle w:val="4"/>
              <w:snapToGrid w:val="0"/>
              <w:jc w:val="center"/>
              <w:rPr>
                <w:rFonts w:hAnsi="宋体"/>
                <w:bCs/>
                <w:color w:val="000000" w:themeColor="text1"/>
                <w:kern w:val="2"/>
                <w:sz w:val="21"/>
                <w:szCs w:val="24"/>
                <w:highlight w:val="none"/>
              </w:rPr>
            </w:pPr>
          </w:p>
        </w:tc>
        <w:tc>
          <w:tcPr>
            <w:tcW w:w="1400" w:type="dxa"/>
            <w:vAlign w:val="center"/>
          </w:tcPr>
          <w:p>
            <w:pPr>
              <w:pStyle w:val="4"/>
              <w:snapToGrid w:val="0"/>
              <w:jc w:val="center"/>
              <w:rPr>
                <w:rFonts w:hAnsi="宋体"/>
                <w:bCs/>
                <w:color w:val="000000" w:themeColor="text1"/>
                <w:kern w:val="2"/>
                <w:sz w:val="21"/>
                <w:szCs w:val="24"/>
                <w:highlight w:val="none"/>
              </w:rPr>
            </w:pPr>
          </w:p>
        </w:tc>
        <w:tc>
          <w:tcPr>
            <w:tcW w:w="1233" w:type="dxa"/>
            <w:vAlign w:val="center"/>
          </w:tcPr>
          <w:p>
            <w:pPr>
              <w:pStyle w:val="4"/>
              <w:snapToGrid w:val="0"/>
              <w:jc w:val="center"/>
              <w:rPr>
                <w:rFonts w:hAnsi="宋体"/>
                <w:bCs/>
                <w:color w:val="000000" w:themeColor="text1"/>
                <w:kern w:val="2"/>
                <w:sz w:val="21"/>
                <w:szCs w:val="24"/>
                <w:highlight w:val="none"/>
              </w:rPr>
            </w:pPr>
          </w:p>
        </w:tc>
        <w:tc>
          <w:tcPr>
            <w:tcW w:w="1183" w:type="dxa"/>
            <w:vAlign w:val="center"/>
          </w:tcPr>
          <w:p>
            <w:pPr>
              <w:pStyle w:val="4"/>
              <w:snapToGrid w:val="0"/>
              <w:jc w:val="center"/>
              <w:rPr>
                <w:rFonts w:hAnsi="宋体"/>
                <w:bCs/>
                <w:color w:val="000000" w:themeColor="text1"/>
                <w:kern w:val="2"/>
                <w:sz w:val="21"/>
                <w:szCs w:val="24"/>
                <w:highlight w:val="none"/>
              </w:rPr>
            </w:pPr>
          </w:p>
        </w:tc>
        <w:tc>
          <w:tcPr>
            <w:tcW w:w="1220" w:type="dxa"/>
            <w:vAlign w:val="center"/>
          </w:tcPr>
          <w:p>
            <w:pPr>
              <w:pStyle w:val="4"/>
              <w:snapToGrid w:val="0"/>
              <w:jc w:val="center"/>
              <w:rPr>
                <w:rFonts w:hAnsi="宋体"/>
                <w:bCs/>
                <w:color w:val="000000" w:themeColor="text1"/>
                <w:kern w:val="2"/>
                <w:sz w:val="21"/>
                <w:szCs w:val="24"/>
                <w:highlight w:val="none"/>
              </w:rPr>
            </w:pPr>
          </w:p>
        </w:tc>
        <w:tc>
          <w:tcPr>
            <w:tcW w:w="817" w:type="dxa"/>
            <w:vAlign w:val="center"/>
          </w:tcPr>
          <w:p>
            <w:pPr>
              <w:pStyle w:val="4"/>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rPr>
            </w:pPr>
          </w:p>
        </w:tc>
        <w:tc>
          <w:tcPr>
            <w:tcW w:w="1215" w:type="dxa"/>
            <w:vAlign w:val="center"/>
          </w:tcPr>
          <w:p>
            <w:pPr>
              <w:pStyle w:val="4"/>
              <w:snapToGrid w:val="0"/>
              <w:jc w:val="center"/>
              <w:rPr>
                <w:rFonts w:hAnsi="宋体"/>
                <w:bCs/>
                <w:color w:val="000000" w:themeColor="text1"/>
                <w:kern w:val="2"/>
                <w:sz w:val="21"/>
                <w:szCs w:val="24"/>
                <w:highlight w:val="none"/>
              </w:rPr>
            </w:pPr>
          </w:p>
        </w:tc>
        <w:tc>
          <w:tcPr>
            <w:tcW w:w="1267" w:type="dxa"/>
            <w:vAlign w:val="center"/>
          </w:tcPr>
          <w:p>
            <w:pPr>
              <w:pStyle w:val="4"/>
              <w:snapToGrid w:val="0"/>
              <w:jc w:val="center"/>
              <w:rPr>
                <w:rFonts w:hAnsi="宋体"/>
                <w:bCs/>
                <w:color w:val="000000" w:themeColor="text1"/>
                <w:kern w:val="2"/>
                <w:sz w:val="21"/>
                <w:szCs w:val="24"/>
                <w:highlight w:val="none"/>
              </w:rPr>
            </w:pPr>
          </w:p>
        </w:tc>
        <w:tc>
          <w:tcPr>
            <w:tcW w:w="1117" w:type="dxa"/>
            <w:vAlign w:val="center"/>
          </w:tcPr>
          <w:p>
            <w:pPr>
              <w:pStyle w:val="4"/>
              <w:snapToGrid w:val="0"/>
              <w:jc w:val="center"/>
              <w:rPr>
                <w:rFonts w:hAnsi="宋体"/>
                <w:bCs/>
                <w:color w:val="000000" w:themeColor="text1"/>
                <w:kern w:val="2"/>
                <w:sz w:val="21"/>
                <w:szCs w:val="24"/>
                <w:highlight w:val="none"/>
              </w:rPr>
            </w:pPr>
          </w:p>
        </w:tc>
        <w:tc>
          <w:tcPr>
            <w:tcW w:w="1400" w:type="dxa"/>
            <w:vAlign w:val="center"/>
          </w:tcPr>
          <w:p>
            <w:pPr>
              <w:pStyle w:val="4"/>
              <w:snapToGrid w:val="0"/>
              <w:jc w:val="center"/>
              <w:rPr>
                <w:rFonts w:hAnsi="宋体"/>
                <w:bCs/>
                <w:color w:val="000000" w:themeColor="text1"/>
                <w:kern w:val="2"/>
                <w:sz w:val="21"/>
                <w:szCs w:val="24"/>
                <w:highlight w:val="none"/>
              </w:rPr>
            </w:pPr>
          </w:p>
        </w:tc>
        <w:tc>
          <w:tcPr>
            <w:tcW w:w="1233" w:type="dxa"/>
            <w:vAlign w:val="center"/>
          </w:tcPr>
          <w:p>
            <w:pPr>
              <w:pStyle w:val="4"/>
              <w:snapToGrid w:val="0"/>
              <w:jc w:val="center"/>
              <w:rPr>
                <w:rFonts w:hAnsi="宋体"/>
                <w:bCs/>
                <w:color w:val="000000" w:themeColor="text1"/>
                <w:kern w:val="2"/>
                <w:sz w:val="21"/>
                <w:szCs w:val="24"/>
                <w:highlight w:val="none"/>
              </w:rPr>
            </w:pPr>
          </w:p>
        </w:tc>
        <w:tc>
          <w:tcPr>
            <w:tcW w:w="1183" w:type="dxa"/>
            <w:vAlign w:val="center"/>
          </w:tcPr>
          <w:p>
            <w:pPr>
              <w:pStyle w:val="4"/>
              <w:snapToGrid w:val="0"/>
              <w:jc w:val="center"/>
              <w:rPr>
                <w:rFonts w:hAnsi="宋体"/>
                <w:bCs/>
                <w:color w:val="000000" w:themeColor="text1"/>
                <w:kern w:val="2"/>
                <w:sz w:val="21"/>
                <w:szCs w:val="24"/>
                <w:highlight w:val="none"/>
              </w:rPr>
            </w:pPr>
          </w:p>
        </w:tc>
        <w:tc>
          <w:tcPr>
            <w:tcW w:w="1220" w:type="dxa"/>
            <w:vAlign w:val="center"/>
          </w:tcPr>
          <w:p>
            <w:pPr>
              <w:pStyle w:val="4"/>
              <w:snapToGrid w:val="0"/>
              <w:jc w:val="center"/>
              <w:rPr>
                <w:rFonts w:hAnsi="宋体"/>
                <w:bCs/>
                <w:color w:val="000000" w:themeColor="text1"/>
                <w:kern w:val="2"/>
                <w:sz w:val="21"/>
                <w:szCs w:val="24"/>
                <w:highlight w:val="none"/>
              </w:rPr>
            </w:pPr>
          </w:p>
        </w:tc>
        <w:tc>
          <w:tcPr>
            <w:tcW w:w="817" w:type="dxa"/>
            <w:vAlign w:val="center"/>
          </w:tcPr>
          <w:p>
            <w:pPr>
              <w:pStyle w:val="4"/>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rPr>
            </w:pPr>
          </w:p>
        </w:tc>
        <w:tc>
          <w:tcPr>
            <w:tcW w:w="1215" w:type="dxa"/>
            <w:vAlign w:val="center"/>
          </w:tcPr>
          <w:p>
            <w:pPr>
              <w:pStyle w:val="4"/>
              <w:snapToGrid w:val="0"/>
              <w:jc w:val="center"/>
              <w:rPr>
                <w:rFonts w:hAnsi="宋体"/>
                <w:bCs/>
                <w:color w:val="000000" w:themeColor="text1"/>
                <w:kern w:val="2"/>
                <w:sz w:val="21"/>
                <w:szCs w:val="24"/>
                <w:highlight w:val="none"/>
              </w:rPr>
            </w:pPr>
          </w:p>
        </w:tc>
        <w:tc>
          <w:tcPr>
            <w:tcW w:w="1267" w:type="dxa"/>
            <w:vAlign w:val="center"/>
          </w:tcPr>
          <w:p>
            <w:pPr>
              <w:pStyle w:val="4"/>
              <w:snapToGrid w:val="0"/>
              <w:jc w:val="center"/>
              <w:rPr>
                <w:rFonts w:hAnsi="宋体"/>
                <w:bCs/>
                <w:color w:val="000000" w:themeColor="text1"/>
                <w:kern w:val="2"/>
                <w:sz w:val="21"/>
                <w:szCs w:val="24"/>
                <w:highlight w:val="none"/>
              </w:rPr>
            </w:pPr>
          </w:p>
        </w:tc>
        <w:tc>
          <w:tcPr>
            <w:tcW w:w="1117" w:type="dxa"/>
            <w:vAlign w:val="center"/>
          </w:tcPr>
          <w:p>
            <w:pPr>
              <w:pStyle w:val="4"/>
              <w:snapToGrid w:val="0"/>
              <w:jc w:val="center"/>
              <w:rPr>
                <w:rFonts w:hAnsi="宋体"/>
                <w:bCs/>
                <w:color w:val="000000" w:themeColor="text1"/>
                <w:kern w:val="2"/>
                <w:sz w:val="21"/>
                <w:szCs w:val="24"/>
                <w:highlight w:val="none"/>
              </w:rPr>
            </w:pPr>
          </w:p>
        </w:tc>
        <w:tc>
          <w:tcPr>
            <w:tcW w:w="1400" w:type="dxa"/>
            <w:vAlign w:val="center"/>
          </w:tcPr>
          <w:p>
            <w:pPr>
              <w:pStyle w:val="4"/>
              <w:snapToGrid w:val="0"/>
              <w:jc w:val="center"/>
              <w:rPr>
                <w:rFonts w:hAnsi="宋体"/>
                <w:bCs/>
                <w:color w:val="000000" w:themeColor="text1"/>
                <w:kern w:val="2"/>
                <w:sz w:val="21"/>
                <w:szCs w:val="24"/>
                <w:highlight w:val="none"/>
              </w:rPr>
            </w:pPr>
          </w:p>
        </w:tc>
        <w:tc>
          <w:tcPr>
            <w:tcW w:w="1233" w:type="dxa"/>
            <w:vAlign w:val="center"/>
          </w:tcPr>
          <w:p>
            <w:pPr>
              <w:pStyle w:val="4"/>
              <w:snapToGrid w:val="0"/>
              <w:jc w:val="center"/>
              <w:rPr>
                <w:rFonts w:hAnsi="宋体"/>
                <w:bCs/>
                <w:color w:val="000000" w:themeColor="text1"/>
                <w:kern w:val="2"/>
                <w:sz w:val="21"/>
                <w:szCs w:val="24"/>
                <w:highlight w:val="none"/>
              </w:rPr>
            </w:pPr>
          </w:p>
        </w:tc>
        <w:tc>
          <w:tcPr>
            <w:tcW w:w="1183" w:type="dxa"/>
            <w:vAlign w:val="center"/>
          </w:tcPr>
          <w:p>
            <w:pPr>
              <w:pStyle w:val="4"/>
              <w:snapToGrid w:val="0"/>
              <w:jc w:val="center"/>
              <w:rPr>
                <w:rFonts w:hAnsi="宋体"/>
                <w:bCs/>
                <w:color w:val="000000" w:themeColor="text1"/>
                <w:kern w:val="2"/>
                <w:sz w:val="21"/>
                <w:szCs w:val="24"/>
                <w:highlight w:val="none"/>
              </w:rPr>
            </w:pPr>
          </w:p>
        </w:tc>
        <w:tc>
          <w:tcPr>
            <w:tcW w:w="1220" w:type="dxa"/>
            <w:vAlign w:val="center"/>
          </w:tcPr>
          <w:p>
            <w:pPr>
              <w:pStyle w:val="4"/>
              <w:snapToGrid w:val="0"/>
              <w:jc w:val="center"/>
              <w:rPr>
                <w:rFonts w:hAnsi="宋体"/>
                <w:bCs/>
                <w:color w:val="000000" w:themeColor="text1"/>
                <w:kern w:val="2"/>
                <w:sz w:val="21"/>
                <w:szCs w:val="24"/>
                <w:highlight w:val="none"/>
              </w:rPr>
            </w:pPr>
          </w:p>
        </w:tc>
        <w:tc>
          <w:tcPr>
            <w:tcW w:w="817" w:type="dxa"/>
            <w:vAlign w:val="center"/>
          </w:tcPr>
          <w:p>
            <w:pPr>
              <w:pStyle w:val="4"/>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rPr>
            </w:pPr>
          </w:p>
        </w:tc>
        <w:tc>
          <w:tcPr>
            <w:tcW w:w="1215" w:type="dxa"/>
            <w:vAlign w:val="center"/>
          </w:tcPr>
          <w:p>
            <w:pPr>
              <w:pStyle w:val="4"/>
              <w:snapToGrid w:val="0"/>
              <w:jc w:val="center"/>
              <w:rPr>
                <w:rFonts w:hAnsi="宋体"/>
                <w:bCs/>
                <w:color w:val="000000" w:themeColor="text1"/>
                <w:kern w:val="2"/>
                <w:sz w:val="21"/>
                <w:szCs w:val="24"/>
                <w:highlight w:val="none"/>
              </w:rPr>
            </w:pPr>
          </w:p>
        </w:tc>
        <w:tc>
          <w:tcPr>
            <w:tcW w:w="1267" w:type="dxa"/>
            <w:vAlign w:val="center"/>
          </w:tcPr>
          <w:p>
            <w:pPr>
              <w:pStyle w:val="4"/>
              <w:snapToGrid w:val="0"/>
              <w:jc w:val="center"/>
              <w:rPr>
                <w:rFonts w:hAnsi="宋体"/>
                <w:bCs/>
                <w:color w:val="000000" w:themeColor="text1"/>
                <w:kern w:val="2"/>
                <w:sz w:val="21"/>
                <w:szCs w:val="24"/>
                <w:highlight w:val="none"/>
              </w:rPr>
            </w:pPr>
          </w:p>
        </w:tc>
        <w:tc>
          <w:tcPr>
            <w:tcW w:w="1117" w:type="dxa"/>
            <w:vAlign w:val="center"/>
          </w:tcPr>
          <w:p>
            <w:pPr>
              <w:pStyle w:val="4"/>
              <w:snapToGrid w:val="0"/>
              <w:jc w:val="center"/>
              <w:rPr>
                <w:rFonts w:hAnsi="宋体"/>
                <w:bCs/>
                <w:color w:val="000000" w:themeColor="text1"/>
                <w:kern w:val="2"/>
                <w:sz w:val="21"/>
                <w:szCs w:val="24"/>
                <w:highlight w:val="none"/>
              </w:rPr>
            </w:pPr>
          </w:p>
        </w:tc>
        <w:tc>
          <w:tcPr>
            <w:tcW w:w="1400" w:type="dxa"/>
            <w:vAlign w:val="center"/>
          </w:tcPr>
          <w:p>
            <w:pPr>
              <w:pStyle w:val="4"/>
              <w:snapToGrid w:val="0"/>
              <w:jc w:val="center"/>
              <w:rPr>
                <w:rFonts w:hAnsi="宋体"/>
                <w:bCs/>
                <w:color w:val="000000" w:themeColor="text1"/>
                <w:kern w:val="2"/>
                <w:sz w:val="21"/>
                <w:szCs w:val="24"/>
                <w:highlight w:val="none"/>
              </w:rPr>
            </w:pPr>
          </w:p>
        </w:tc>
        <w:tc>
          <w:tcPr>
            <w:tcW w:w="1233" w:type="dxa"/>
            <w:vAlign w:val="center"/>
          </w:tcPr>
          <w:p>
            <w:pPr>
              <w:pStyle w:val="4"/>
              <w:snapToGrid w:val="0"/>
              <w:jc w:val="center"/>
              <w:rPr>
                <w:rFonts w:hAnsi="宋体"/>
                <w:bCs/>
                <w:color w:val="000000" w:themeColor="text1"/>
                <w:kern w:val="2"/>
                <w:sz w:val="21"/>
                <w:szCs w:val="24"/>
                <w:highlight w:val="none"/>
              </w:rPr>
            </w:pPr>
          </w:p>
        </w:tc>
        <w:tc>
          <w:tcPr>
            <w:tcW w:w="1183" w:type="dxa"/>
            <w:vAlign w:val="center"/>
          </w:tcPr>
          <w:p>
            <w:pPr>
              <w:pStyle w:val="4"/>
              <w:snapToGrid w:val="0"/>
              <w:jc w:val="center"/>
              <w:rPr>
                <w:rFonts w:hAnsi="宋体"/>
                <w:bCs/>
                <w:color w:val="000000" w:themeColor="text1"/>
                <w:kern w:val="2"/>
                <w:sz w:val="21"/>
                <w:szCs w:val="24"/>
                <w:highlight w:val="none"/>
              </w:rPr>
            </w:pPr>
          </w:p>
        </w:tc>
        <w:tc>
          <w:tcPr>
            <w:tcW w:w="1220" w:type="dxa"/>
            <w:vAlign w:val="center"/>
          </w:tcPr>
          <w:p>
            <w:pPr>
              <w:pStyle w:val="4"/>
              <w:snapToGrid w:val="0"/>
              <w:jc w:val="center"/>
              <w:rPr>
                <w:rFonts w:hAnsi="宋体"/>
                <w:bCs/>
                <w:color w:val="000000" w:themeColor="text1"/>
                <w:kern w:val="2"/>
                <w:sz w:val="21"/>
                <w:szCs w:val="24"/>
                <w:highlight w:val="none"/>
              </w:rPr>
            </w:pPr>
          </w:p>
        </w:tc>
        <w:tc>
          <w:tcPr>
            <w:tcW w:w="817" w:type="dxa"/>
            <w:vAlign w:val="center"/>
          </w:tcPr>
          <w:p>
            <w:pPr>
              <w:pStyle w:val="4"/>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4"/>
              <w:snapToGrid w:val="0"/>
              <w:jc w:val="center"/>
              <w:rPr>
                <w:rFonts w:hAnsi="宋体"/>
                <w:bCs/>
                <w:color w:val="000000" w:themeColor="text1"/>
                <w:kern w:val="2"/>
                <w:sz w:val="21"/>
                <w:szCs w:val="24"/>
                <w:highlight w:val="none"/>
              </w:rPr>
            </w:pPr>
          </w:p>
        </w:tc>
        <w:tc>
          <w:tcPr>
            <w:tcW w:w="1215" w:type="dxa"/>
            <w:vAlign w:val="center"/>
          </w:tcPr>
          <w:p>
            <w:pPr>
              <w:pStyle w:val="4"/>
              <w:snapToGrid w:val="0"/>
              <w:jc w:val="center"/>
              <w:rPr>
                <w:rFonts w:hAnsi="宋体"/>
                <w:bCs/>
                <w:color w:val="000000" w:themeColor="text1"/>
                <w:kern w:val="2"/>
                <w:sz w:val="21"/>
                <w:szCs w:val="24"/>
                <w:highlight w:val="none"/>
              </w:rPr>
            </w:pPr>
          </w:p>
        </w:tc>
        <w:tc>
          <w:tcPr>
            <w:tcW w:w="1267" w:type="dxa"/>
            <w:vAlign w:val="center"/>
          </w:tcPr>
          <w:p>
            <w:pPr>
              <w:pStyle w:val="4"/>
              <w:snapToGrid w:val="0"/>
              <w:jc w:val="center"/>
              <w:rPr>
                <w:rFonts w:hAnsi="宋体"/>
                <w:bCs/>
                <w:color w:val="000000" w:themeColor="text1"/>
                <w:kern w:val="2"/>
                <w:sz w:val="21"/>
                <w:szCs w:val="24"/>
                <w:highlight w:val="none"/>
              </w:rPr>
            </w:pPr>
          </w:p>
        </w:tc>
        <w:tc>
          <w:tcPr>
            <w:tcW w:w="1117" w:type="dxa"/>
            <w:vAlign w:val="center"/>
          </w:tcPr>
          <w:p>
            <w:pPr>
              <w:pStyle w:val="4"/>
              <w:snapToGrid w:val="0"/>
              <w:jc w:val="center"/>
              <w:rPr>
                <w:rFonts w:hAnsi="宋体"/>
                <w:bCs/>
                <w:color w:val="000000" w:themeColor="text1"/>
                <w:kern w:val="2"/>
                <w:sz w:val="21"/>
                <w:szCs w:val="24"/>
                <w:highlight w:val="none"/>
              </w:rPr>
            </w:pPr>
          </w:p>
        </w:tc>
        <w:tc>
          <w:tcPr>
            <w:tcW w:w="1400" w:type="dxa"/>
            <w:vAlign w:val="center"/>
          </w:tcPr>
          <w:p>
            <w:pPr>
              <w:pStyle w:val="4"/>
              <w:snapToGrid w:val="0"/>
              <w:jc w:val="center"/>
              <w:rPr>
                <w:rFonts w:hAnsi="宋体"/>
                <w:bCs/>
                <w:color w:val="000000" w:themeColor="text1"/>
                <w:kern w:val="2"/>
                <w:sz w:val="21"/>
                <w:szCs w:val="24"/>
                <w:highlight w:val="none"/>
              </w:rPr>
            </w:pPr>
          </w:p>
        </w:tc>
        <w:tc>
          <w:tcPr>
            <w:tcW w:w="1233" w:type="dxa"/>
            <w:vAlign w:val="center"/>
          </w:tcPr>
          <w:p>
            <w:pPr>
              <w:pStyle w:val="4"/>
              <w:snapToGrid w:val="0"/>
              <w:jc w:val="center"/>
              <w:rPr>
                <w:rFonts w:hAnsi="宋体"/>
                <w:bCs/>
                <w:color w:val="000000" w:themeColor="text1"/>
                <w:kern w:val="2"/>
                <w:sz w:val="21"/>
                <w:szCs w:val="24"/>
                <w:highlight w:val="none"/>
              </w:rPr>
            </w:pPr>
          </w:p>
        </w:tc>
        <w:tc>
          <w:tcPr>
            <w:tcW w:w="1183" w:type="dxa"/>
            <w:vAlign w:val="center"/>
          </w:tcPr>
          <w:p>
            <w:pPr>
              <w:pStyle w:val="4"/>
              <w:snapToGrid w:val="0"/>
              <w:jc w:val="center"/>
              <w:rPr>
                <w:rFonts w:hAnsi="宋体"/>
                <w:bCs/>
                <w:color w:val="000000" w:themeColor="text1"/>
                <w:kern w:val="2"/>
                <w:sz w:val="21"/>
                <w:szCs w:val="24"/>
                <w:highlight w:val="none"/>
              </w:rPr>
            </w:pPr>
          </w:p>
        </w:tc>
        <w:tc>
          <w:tcPr>
            <w:tcW w:w="1220" w:type="dxa"/>
            <w:vAlign w:val="center"/>
          </w:tcPr>
          <w:p>
            <w:pPr>
              <w:pStyle w:val="4"/>
              <w:snapToGrid w:val="0"/>
              <w:jc w:val="center"/>
              <w:rPr>
                <w:rFonts w:hAnsi="宋体"/>
                <w:bCs/>
                <w:color w:val="000000" w:themeColor="text1"/>
                <w:kern w:val="2"/>
                <w:sz w:val="21"/>
                <w:szCs w:val="24"/>
                <w:highlight w:val="none"/>
              </w:rPr>
            </w:pPr>
          </w:p>
        </w:tc>
        <w:tc>
          <w:tcPr>
            <w:tcW w:w="817" w:type="dxa"/>
            <w:vAlign w:val="center"/>
          </w:tcPr>
          <w:p>
            <w:pPr>
              <w:pStyle w:val="4"/>
              <w:snapToGrid w:val="0"/>
              <w:jc w:val="center"/>
              <w:rPr>
                <w:rFonts w:hAnsi="宋体"/>
                <w:bCs/>
                <w:color w:val="000000" w:themeColor="text1"/>
                <w:kern w:val="2"/>
                <w:sz w:val="21"/>
                <w:szCs w:val="24"/>
                <w:highlight w:val="none"/>
              </w:rPr>
            </w:pPr>
          </w:p>
        </w:tc>
      </w:tr>
    </w:tbl>
    <w:p>
      <w:pPr>
        <w:pStyle w:val="4"/>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4"/>
        <w:snapToGrid w:val="0"/>
        <w:spacing w:line="360" w:lineRule="auto"/>
        <w:ind w:firstLine="0"/>
        <w:rPr>
          <w:rFonts w:hAnsi="宋体"/>
          <w:bCs/>
          <w:color w:val="000000" w:themeColor="text1"/>
          <w:sz w:val="21"/>
          <w:highlight w:val="none"/>
        </w:rPr>
      </w:pPr>
    </w:p>
    <w:p>
      <w:pPr>
        <w:pStyle w:val="4"/>
        <w:snapToGrid w:val="0"/>
        <w:spacing w:line="360" w:lineRule="auto"/>
        <w:ind w:firstLine="0"/>
        <w:rPr>
          <w:rFonts w:hAnsi="宋体"/>
          <w:bCs/>
          <w:color w:val="000000" w:themeColor="text1"/>
          <w:sz w:val="21"/>
          <w:highlight w:val="none"/>
        </w:rPr>
      </w:pPr>
    </w:p>
    <w:p>
      <w:pPr>
        <w:pStyle w:val="4"/>
        <w:snapToGrid w:val="0"/>
        <w:spacing w:line="360" w:lineRule="auto"/>
        <w:ind w:firstLine="0"/>
        <w:rPr>
          <w:rFonts w:hAnsi="宋体"/>
          <w:bCs/>
          <w:color w:val="000000" w:themeColor="text1"/>
          <w:sz w:val="21"/>
          <w:highlight w:val="none"/>
        </w:rPr>
      </w:pPr>
    </w:p>
    <w:p>
      <w:pPr>
        <w:pStyle w:val="4"/>
        <w:snapToGrid w:val="0"/>
        <w:spacing w:line="360" w:lineRule="auto"/>
        <w:ind w:firstLine="0"/>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bookmarkStart w:id="2056" w:name="_Hlk534184880"/>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bookmarkEnd w:id="2056"/>
    </w:p>
    <w:p>
      <w:pPr>
        <w:pStyle w:val="3"/>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rFonts w:hAnsi="黑体" w:cs="黑体"/>
          <w:color w:val="000000" w:themeColor="text1"/>
          <w:highlight w:val="none"/>
        </w:rPr>
      </w:pPr>
      <w:bookmarkStart w:id="2057" w:name="_Toc430771089"/>
      <w:bookmarkStart w:id="2058" w:name="_Toc432682754"/>
      <w:bookmarkStart w:id="2059" w:name="_Toc1016"/>
      <w:bookmarkStart w:id="2060" w:name="_Toc432695229"/>
      <w:bookmarkStart w:id="2061" w:name="_Toc333935717"/>
      <w:bookmarkStart w:id="2062" w:name="_Toc350438779"/>
      <w:bookmarkStart w:id="2063" w:name="_Toc333935376"/>
      <w:bookmarkStart w:id="2064" w:name="_Toc333237708"/>
      <w:bookmarkStart w:id="2065" w:name="_Toc331512931"/>
      <w:bookmarkStart w:id="2066" w:name="_Toc365985211"/>
      <w:bookmarkStart w:id="2067" w:name="_Toc339441117"/>
      <w:bookmarkStart w:id="2068" w:name="_Toc340507472"/>
      <w:bookmarkStart w:id="2069" w:name="_Toc331684072"/>
      <w:bookmarkStart w:id="2070" w:name="_Toc332206739"/>
      <w:bookmarkStart w:id="2071" w:name="_Toc336681965"/>
      <w:bookmarkStart w:id="2072" w:name="_Toc330460016"/>
      <w:bookmarkStart w:id="2073" w:name="_Toc333237819"/>
      <w:bookmarkStart w:id="2074" w:name="_Toc343247130"/>
      <w:bookmarkStart w:id="2075" w:name="_Toc342296791"/>
      <w:bookmarkStart w:id="2076" w:name="_Toc343248448"/>
      <w:bookmarkStart w:id="2077" w:name="_Toc337632388"/>
      <w:bookmarkStart w:id="2078" w:name="_Toc340672899"/>
      <w:bookmarkStart w:id="2079" w:name="_Toc343612950"/>
      <w:bookmarkStart w:id="2080" w:name="_Toc342398160"/>
      <w:bookmarkStart w:id="2081" w:name="_Toc342060405"/>
      <w:bookmarkStart w:id="2082" w:name="_Toc366072562"/>
      <w:bookmarkStart w:id="2083" w:name="_Toc339362330"/>
      <w:bookmarkStart w:id="2084" w:name="_Toc365967105"/>
      <w:bookmarkStart w:id="2085" w:name="_Toc333238664"/>
      <w:bookmarkStart w:id="2086" w:name="_Toc345312627"/>
      <w:bookmarkStart w:id="2087" w:name="_Toc339019919"/>
      <w:bookmarkStart w:id="2088" w:name="_Toc340677100"/>
      <w:bookmarkStart w:id="2089" w:name="_Toc339020125"/>
      <w:bookmarkStart w:id="2090" w:name="_Toc341348370"/>
      <w:bookmarkStart w:id="2091" w:name="_Toc342312473"/>
      <w:bookmarkStart w:id="2092" w:name="_Toc339020263"/>
      <w:bookmarkStart w:id="2093" w:name="_Toc339020045"/>
      <w:bookmarkStart w:id="2094" w:name="_Toc332270377"/>
      <w:bookmarkStart w:id="2095" w:name="_Toc336681610"/>
      <w:bookmarkStart w:id="2096" w:name="_Toc350756480"/>
      <w:bookmarkStart w:id="2097" w:name="_Toc102451601"/>
      <w:r>
        <w:rPr>
          <w:rFonts w:hint="eastAsia"/>
          <w:color w:val="000000" w:themeColor="text1"/>
          <w:highlight w:val="none"/>
        </w:rPr>
        <w:t>附件七：</w:t>
      </w:r>
      <w:r>
        <w:rPr>
          <w:rFonts w:hint="eastAsia" w:hAnsi="黑体" w:cs="黑体"/>
          <w:color w:val="000000" w:themeColor="text1"/>
          <w:highlight w:val="none"/>
        </w:rPr>
        <w:t>中小微企业声明函</w:t>
      </w:r>
      <w:bookmarkEnd w:id="2057"/>
      <w:bookmarkEnd w:id="2058"/>
      <w:bookmarkEnd w:id="2059"/>
      <w:bookmarkEnd w:id="2060"/>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w:t>
      </w:r>
      <w:r>
        <w:rPr>
          <w:rFonts w:hint="eastAsia" w:ascii="宋体" w:hAnsi="宋体" w:cs="宋体"/>
          <w:color w:val="000000" w:themeColor="text1"/>
          <w:highlight w:val="none"/>
        </w:rPr>
        <w:t>（项目编号：</w:t>
      </w:r>
      <w:r>
        <w:rPr>
          <w:rFonts w:ascii="宋体" w:hAnsi="宋体" w:cs="宋体"/>
          <w:color w:val="000000" w:themeColor="text1"/>
          <w:highlight w:val="none"/>
        </w:rPr>
        <w:t xml:space="preserve"> </w:t>
      </w:r>
      <w:r>
        <w:rPr>
          <w:rFonts w:hint="eastAsia" w:ascii="宋体" w:hAnsi="宋体"/>
          <w:color w:val="000000" w:themeColor="text1"/>
          <w:highlight w:val="none"/>
          <w:u w:val="single"/>
        </w:rPr>
        <w:t xml:space="preserve">             </w:t>
      </w:r>
      <w:r>
        <w:rPr>
          <w:rFonts w:hint="eastAsia" w:ascii="宋体" w:hAnsi="宋体" w:cs="宋体"/>
          <w:color w:val="000000" w:themeColor="text1"/>
          <w:highlight w:val="none"/>
        </w:rPr>
        <w:t>）采购活动提供本企业制造的货物，由本企业承担工程、</w:t>
      </w:r>
      <w:r>
        <w:rPr>
          <w:rFonts w:ascii="宋体" w:hAnsi="宋体" w:cs="宋体"/>
          <w:color w:val="000000" w:themeColor="text1"/>
          <w:highlight w:val="none"/>
        </w:rPr>
        <w:t xml:space="preserve"> </w:t>
      </w:r>
      <w:r>
        <w:rPr>
          <w:rFonts w:hint="eastAsia" w:ascii="宋体" w:hAnsi="宋体" w:cs="宋体"/>
          <w:color w:val="000000" w:themeColor="text1"/>
          <w:highlight w:val="none"/>
        </w:rPr>
        <w:t>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bookmarkStart w:id="2098" w:name="_Hlk534184837"/>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bookmarkEnd w:id="2098"/>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3"/>
        <w:keepLines w:val="0"/>
        <w:numPr>
          <w:ilvl w:val="0"/>
          <w:numId w:val="0"/>
        </w:numPr>
        <w:tabs>
          <w:tab w:val="left" w:pos="851"/>
        </w:tabs>
        <w:spacing w:before="0" w:after="0" w:line="360" w:lineRule="auto"/>
        <w:rPr>
          <w:rFonts w:ascii="宋体" w:eastAsia="宋体"/>
          <w:color w:val="000000" w:themeColor="text1"/>
          <w:szCs w:val="21"/>
          <w:highlight w:val="none"/>
        </w:rPr>
      </w:pPr>
      <w:bookmarkStart w:id="2099" w:name="_Toc25308"/>
      <w:bookmarkStart w:id="2100" w:name="_Hlk534184757"/>
      <w:r>
        <w:rPr>
          <w:rFonts w:hint="eastAsia"/>
          <w:color w:val="000000" w:themeColor="text1"/>
          <w:highlight w:val="none"/>
        </w:rPr>
        <w:t>附件八：</w:t>
      </w:r>
      <w:r>
        <w:rPr>
          <w:rFonts w:hint="eastAsia" w:hAnsi="黑体" w:cs="黑体"/>
          <w:color w:val="000000" w:themeColor="text1"/>
          <w:highlight w:val="none"/>
        </w:rPr>
        <w:t>残疾人福利性单位声明函</w:t>
      </w:r>
      <w:bookmarkEnd w:id="2099"/>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4"/>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3"/>
        <w:numPr>
          <w:ilvl w:val="1"/>
          <w:numId w:val="0"/>
        </w:numPr>
        <w:spacing w:line="400" w:lineRule="exact"/>
        <w:rPr>
          <w:color w:val="000000" w:themeColor="text1"/>
          <w:highlight w:val="none"/>
        </w:rPr>
      </w:pPr>
      <w:bookmarkStart w:id="2101" w:name="_Toc13476"/>
      <w:bookmarkStart w:id="2102" w:name="_Toc432695230"/>
      <w:r>
        <w:rPr>
          <w:rFonts w:hint="eastAsia"/>
          <w:color w:val="000000" w:themeColor="text1"/>
          <w:highlight w:val="none"/>
        </w:rPr>
        <w:t>附件九：中标服务费承诺</w:t>
      </w:r>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101"/>
      <w:bookmarkEnd w:id="2102"/>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000000" w:themeColor="text1"/>
          <w:highlight w:val="none"/>
        </w:rPr>
      </w:pPr>
      <w:bookmarkStart w:id="2103" w:name="_Toc326065622"/>
      <w:bookmarkStart w:id="2104" w:name="_Toc333237709"/>
      <w:bookmarkStart w:id="2105" w:name="_Toc350756481"/>
      <w:bookmarkStart w:id="2106" w:name="_Toc339362331"/>
      <w:bookmarkStart w:id="2107" w:name="_Toc342312474"/>
      <w:bookmarkStart w:id="2108" w:name="_Toc345312628"/>
      <w:bookmarkStart w:id="2109" w:name="_Toc336681611"/>
      <w:bookmarkStart w:id="2110" w:name="_Toc343248449"/>
      <w:bookmarkStart w:id="2111" w:name="_Toc340672900"/>
      <w:bookmarkStart w:id="2112" w:name="_Toc339019920"/>
      <w:bookmarkStart w:id="2113" w:name="_Toc365985212"/>
      <w:bookmarkStart w:id="2114" w:name="_Toc340507473"/>
      <w:bookmarkStart w:id="2115" w:name="_Toc333935377"/>
      <w:bookmarkStart w:id="2116" w:name="_Toc332270378"/>
      <w:bookmarkStart w:id="2117" w:name="_Toc331512932"/>
      <w:bookmarkStart w:id="2118" w:name="_Toc337632389"/>
      <w:bookmarkStart w:id="2119" w:name="_Toc333935718"/>
      <w:bookmarkStart w:id="2120" w:name="_Toc342296792"/>
      <w:bookmarkStart w:id="2121" w:name="_Toc340677101"/>
      <w:bookmarkStart w:id="2122" w:name="_Toc350438780"/>
      <w:bookmarkStart w:id="2123" w:name="_Toc339020046"/>
      <w:bookmarkStart w:id="2124" w:name="_Toc432695231"/>
      <w:bookmarkStart w:id="2125" w:name="_Toc331684073"/>
      <w:bookmarkStart w:id="2126" w:name="_Toc13349"/>
      <w:bookmarkStart w:id="2127" w:name="_Toc343612951"/>
      <w:bookmarkStart w:id="2128" w:name="_Toc330460017"/>
      <w:bookmarkStart w:id="2129" w:name="_Toc336681966"/>
      <w:bookmarkStart w:id="2130" w:name="_Toc366072563"/>
      <w:bookmarkStart w:id="2131" w:name="_Toc333238665"/>
      <w:bookmarkStart w:id="2132" w:name="_Toc341348371"/>
      <w:bookmarkStart w:id="2133" w:name="_Toc339441118"/>
      <w:bookmarkStart w:id="2134" w:name="_Toc332206740"/>
      <w:bookmarkStart w:id="2135" w:name="_Toc342060406"/>
      <w:bookmarkStart w:id="2136" w:name="_Toc333237820"/>
      <w:bookmarkStart w:id="2137" w:name="_Toc339020126"/>
      <w:bookmarkStart w:id="2138" w:name="_Toc342398161"/>
      <w:bookmarkStart w:id="2139" w:name="_Toc343247131"/>
      <w:bookmarkStart w:id="2140" w:name="_Toc365967106"/>
      <w:bookmarkStart w:id="2141" w:name="_Toc339020264"/>
      <w:r>
        <w:rPr>
          <w:rFonts w:hint="eastAsia"/>
          <w:color w:val="000000" w:themeColor="text1"/>
          <w:highlight w:val="none"/>
        </w:rPr>
        <w:t>附件十：</w:t>
      </w:r>
      <w:bookmarkEnd w:id="2103"/>
      <w:r>
        <w:rPr>
          <w:rFonts w:hint="eastAsia"/>
          <w:color w:val="000000" w:themeColor="text1"/>
          <w:highlight w:val="none"/>
        </w:rPr>
        <w:t>投标人提交的其它商务和技术资料</w:t>
      </w:r>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4"/>
        <w:spacing w:line="360" w:lineRule="auto"/>
        <w:rPr>
          <w:rFonts w:hAnsi="宋体"/>
          <w:bCs/>
          <w:color w:val="000000" w:themeColor="text1"/>
          <w:sz w:val="21"/>
          <w:highlight w:val="none"/>
        </w:rPr>
      </w:pPr>
    </w:p>
    <w:p>
      <w:pPr>
        <w:pStyle w:val="4"/>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4"/>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4"/>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4"/>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4"/>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4"/>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4"/>
        <w:rPr>
          <w:color w:val="000000" w:themeColor="text1"/>
          <w:highlight w:val="none"/>
        </w:rPr>
      </w:pPr>
      <w:bookmarkStart w:id="2142" w:name="_Toc434832511"/>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bookmarkEnd w:id="2100"/>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4"/>
        <w:rPr>
          <w:color w:val="000000" w:themeColor="text1"/>
          <w:highlight w:val="none"/>
        </w:rPr>
      </w:pPr>
    </w:p>
    <w:p>
      <w:pPr>
        <w:pStyle w:val="3"/>
        <w:numPr>
          <w:ilvl w:val="0"/>
          <w:numId w:val="0"/>
        </w:numPr>
        <w:rPr>
          <w:color w:val="000000" w:themeColor="text1"/>
          <w:sz w:val="52"/>
          <w:highlight w:val="none"/>
        </w:rPr>
      </w:pPr>
      <w:bookmarkStart w:id="2143" w:name="_Toc456888293"/>
      <w:bookmarkStart w:id="2144" w:name="_Toc456887842"/>
      <w:bookmarkStart w:id="2145" w:name="_Toc22149"/>
      <w:r>
        <w:rPr>
          <w:rFonts w:hint="eastAsia"/>
          <w:color w:val="000000" w:themeColor="text1"/>
          <w:sz w:val="52"/>
          <w:highlight w:val="none"/>
        </w:rPr>
        <w:t>其 他 格 式</w:t>
      </w:r>
      <w:bookmarkEnd w:id="2142"/>
      <w:bookmarkEnd w:id="2143"/>
      <w:bookmarkEnd w:id="2144"/>
      <w:bookmarkEnd w:id="2145"/>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5"/>
        <w:numPr>
          <w:ilvl w:val="0"/>
          <w:numId w:val="0"/>
        </w:numPr>
        <w:spacing w:afterLines="50"/>
        <w:jc w:val="center"/>
        <w:rPr>
          <w:rFonts w:ascii="宋体" w:hAnsi="宋体" w:eastAsia="宋体"/>
          <w:b/>
          <w:bCs w:val="0"/>
          <w:color w:val="000000" w:themeColor="text1"/>
          <w:sz w:val="28"/>
          <w:highlight w:val="none"/>
        </w:rPr>
      </w:pPr>
      <w:bookmarkStart w:id="2146" w:name="_Toc456887843"/>
      <w:bookmarkStart w:id="2147" w:name="_Toc456888294"/>
      <w:bookmarkStart w:id="2148" w:name="_Toc20072"/>
      <w:r>
        <w:rPr>
          <w:rFonts w:hint="eastAsia" w:ascii="宋体" w:hAnsi="宋体" w:eastAsia="宋体"/>
          <w:b/>
          <w:bCs w:val="0"/>
          <w:color w:val="000000" w:themeColor="text1"/>
          <w:sz w:val="28"/>
          <w:highlight w:val="none"/>
        </w:rPr>
        <w:t>投标保证金退付书</w:t>
      </w:r>
      <w:bookmarkEnd w:id="2146"/>
      <w:bookmarkEnd w:id="2147"/>
      <w:bookmarkEnd w:id="2148"/>
    </w:p>
    <w:p>
      <w:pPr>
        <w:pStyle w:val="4"/>
        <w:rPr>
          <w:color w:val="000000" w:themeColor="text1"/>
          <w:highlight w:val="none"/>
        </w:rPr>
      </w:pPr>
    </w:p>
    <w:p>
      <w:pPr>
        <w:spacing w:line="288" w:lineRule="auto"/>
        <w:rPr>
          <w:rFonts w:hint="eastAsia" w:ascii="宋体" w:hAnsi="宋体" w:eastAsia="宋体"/>
          <w:b/>
          <w:color w:val="000000" w:themeColor="text1"/>
          <w:szCs w:val="21"/>
          <w:highlight w:val="none"/>
          <w:lang w:eastAsia="zh-CN"/>
        </w:rPr>
      </w:pPr>
      <w:r>
        <w:rPr>
          <w:rFonts w:hint="eastAsia" w:ascii="宋体" w:hAnsi="宋体"/>
          <w:b/>
          <w:color w:val="000000" w:themeColor="text1"/>
          <w:szCs w:val="21"/>
          <w:highlight w:val="none"/>
        </w:rPr>
        <w:t>致：</w:t>
      </w:r>
      <w:r>
        <w:rPr>
          <w:rFonts w:hint="eastAsia" w:ascii="宋体" w:hAnsi="宋体"/>
          <w:b/>
          <w:color w:val="000000" w:themeColor="text1"/>
          <w:szCs w:val="21"/>
          <w:highlight w:val="none"/>
          <w:lang w:eastAsia="zh-CN"/>
        </w:rPr>
        <w:t>广东业信招标有限公司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7"/>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项目名称</w:t>
            </w:r>
          </w:p>
        </w:tc>
        <w:tc>
          <w:tcPr>
            <w:tcW w:w="6095" w:type="dxa"/>
            <w:gridSpan w:val="3"/>
          </w:tcPr>
          <w:p>
            <w:pPr>
              <w:ind w:right="206" w:rightChars="98"/>
              <w:rPr>
                <w:rStyle w:val="303"/>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项目编号</w:t>
            </w:r>
          </w:p>
        </w:tc>
        <w:tc>
          <w:tcPr>
            <w:tcW w:w="6095" w:type="dxa"/>
            <w:gridSpan w:val="3"/>
          </w:tcPr>
          <w:p>
            <w:pPr>
              <w:ind w:right="206" w:rightChars="98"/>
              <w:rPr>
                <w:rStyle w:val="303"/>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收款单位</w:t>
            </w:r>
          </w:p>
        </w:tc>
        <w:tc>
          <w:tcPr>
            <w:tcW w:w="2836" w:type="dxa"/>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收款单位名称</w:t>
            </w:r>
          </w:p>
        </w:tc>
        <w:tc>
          <w:tcPr>
            <w:tcW w:w="6095" w:type="dxa"/>
            <w:gridSpan w:val="3"/>
          </w:tcPr>
          <w:p>
            <w:pPr>
              <w:ind w:right="206" w:rightChars="98"/>
              <w:jc w:val="center"/>
              <w:rPr>
                <w:rStyle w:val="303"/>
                <w:color w:val="000000" w:themeColor="text1"/>
                <w:spacing w:val="10"/>
                <w:sz w:val="21"/>
                <w:szCs w:val="21"/>
                <w:highlight w:val="none"/>
                <w:u w:val="single"/>
                <w:lang w:val="zh-CN"/>
              </w:rPr>
            </w:pPr>
            <w:r>
              <w:rPr>
                <w:rStyle w:val="303"/>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收款单位地址</w:t>
            </w:r>
          </w:p>
        </w:tc>
        <w:tc>
          <w:tcPr>
            <w:tcW w:w="6095" w:type="dxa"/>
            <w:gridSpan w:val="3"/>
          </w:tcPr>
          <w:p>
            <w:pPr>
              <w:ind w:right="206" w:rightChars="98"/>
              <w:jc w:val="center"/>
              <w:rPr>
                <w:rStyle w:val="303"/>
                <w:color w:val="000000" w:themeColor="text1"/>
                <w:spacing w:val="10"/>
                <w:sz w:val="21"/>
                <w:szCs w:val="21"/>
                <w:highlight w:val="none"/>
                <w:lang w:val="zh-CN"/>
              </w:rPr>
            </w:pPr>
            <w:r>
              <w:rPr>
                <w:rStyle w:val="303"/>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开户银行</w:t>
            </w:r>
            <w:r>
              <w:rPr>
                <w:rStyle w:val="303"/>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3"/>
                <w:color w:val="000000" w:themeColor="text1"/>
                <w:spacing w:val="10"/>
                <w:sz w:val="21"/>
                <w:szCs w:val="21"/>
                <w:highlight w:val="none"/>
                <w:lang w:val="zh-CN"/>
              </w:rPr>
            </w:pPr>
            <w:r>
              <w:rPr>
                <w:rStyle w:val="303"/>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银行账号</w:t>
            </w:r>
          </w:p>
        </w:tc>
        <w:tc>
          <w:tcPr>
            <w:tcW w:w="6095" w:type="dxa"/>
            <w:gridSpan w:val="3"/>
          </w:tcPr>
          <w:p>
            <w:pPr>
              <w:ind w:right="206" w:rightChars="98"/>
              <w:jc w:val="center"/>
              <w:rPr>
                <w:rStyle w:val="303"/>
                <w:color w:val="000000" w:themeColor="text1"/>
                <w:spacing w:val="10"/>
                <w:sz w:val="21"/>
                <w:szCs w:val="21"/>
                <w:highlight w:val="none"/>
                <w:u w:val="single"/>
                <w:lang w:val="zh-CN"/>
              </w:rPr>
            </w:pPr>
            <w:r>
              <w:rPr>
                <w:rStyle w:val="303"/>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3"/>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Merge w:val="restart"/>
            <w:vAlign w:val="center"/>
          </w:tcPr>
          <w:p>
            <w:pPr>
              <w:ind w:right="206" w:rightChars="98"/>
              <w:jc w:val="center"/>
              <w:rPr>
                <w:rStyle w:val="303"/>
                <w:b/>
                <w:color w:val="000000" w:themeColor="text1"/>
                <w:spacing w:val="10"/>
                <w:sz w:val="21"/>
                <w:szCs w:val="21"/>
                <w:highlight w:val="none"/>
                <w:lang w:val="zh-CN"/>
              </w:rPr>
            </w:pPr>
            <w:r>
              <w:rPr>
                <w:rStyle w:val="303"/>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3"/>
                <w:color w:val="000000" w:themeColor="text1"/>
                <w:spacing w:val="10"/>
                <w:sz w:val="21"/>
                <w:szCs w:val="21"/>
                <w:highlight w:val="none"/>
                <w:lang w:val="zh-CN"/>
              </w:rPr>
            </w:pPr>
          </w:p>
        </w:tc>
        <w:tc>
          <w:tcPr>
            <w:tcW w:w="1481" w:type="dxa"/>
            <w:vAlign w:val="center"/>
          </w:tcPr>
          <w:p>
            <w:pPr>
              <w:ind w:right="206" w:rightChars="98"/>
              <w:jc w:val="center"/>
              <w:rPr>
                <w:rStyle w:val="303"/>
                <w:color w:val="000000" w:themeColor="text1"/>
                <w:spacing w:val="10"/>
                <w:sz w:val="21"/>
                <w:szCs w:val="21"/>
                <w:highlight w:val="none"/>
                <w:lang w:val="zh-CN"/>
              </w:rPr>
            </w:pPr>
            <w:r>
              <w:rPr>
                <w:rStyle w:val="303"/>
                <w:color w:val="000000" w:themeColor="text1"/>
                <w:spacing w:val="10"/>
                <w:sz w:val="21"/>
                <w:szCs w:val="21"/>
                <w:highlight w:val="none"/>
                <w:lang w:val="zh-CN"/>
              </w:rPr>
              <w:t>联系电话</w:t>
            </w:r>
          </w:p>
        </w:tc>
        <w:tc>
          <w:tcPr>
            <w:tcW w:w="3116" w:type="dxa"/>
            <w:vAlign w:val="center"/>
          </w:tcPr>
          <w:p>
            <w:pPr>
              <w:ind w:right="206" w:rightChars="98"/>
              <w:rPr>
                <w:rStyle w:val="303"/>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3"/>
                <w:color w:val="000000" w:themeColor="text1"/>
                <w:spacing w:val="10"/>
                <w:sz w:val="21"/>
                <w:szCs w:val="21"/>
                <w:highlight w:val="none"/>
                <w:lang w:val="zh-CN"/>
              </w:rPr>
            </w:pPr>
          </w:p>
        </w:tc>
        <w:tc>
          <w:tcPr>
            <w:tcW w:w="2836" w:type="dxa"/>
            <w:vMerge w:val="continue"/>
          </w:tcPr>
          <w:p>
            <w:pPr>
              <w:ind w:right="206" w:rightChars="98"/>
              <w:jc w:val="center"/>
              <w:rPr>
                <w:rStyle w:val="303"/>
                <w:b/>
                <w:color w:val="000000" w:themeColor="text1"/>
                <w:spacing w:val="10"/>
                <w:sz w:val="21"/>
                <w:szCs w:val="21"/>
                <w:highlight w:val="none"/>
                <w:lang w:val="zh-CN"/>
              </w:rPr>
            </w:pPr>
          </w:p>
        </w:tc>
        <w:tc>
          <w:tcPr>
            <w:tcW w:w="1498" w:type="dxa"/>
            <w:vMerge w:val="continue"/>
            <w:vAlign w:val="center"/>
          </w:tcPr>
          <w:p>
            <w:pPr>
              <w:ind w:right="206" w:rightChars="98"/>
              <w:rPr>
                <w:rStyle w:val="303"/>
                <w:color w:val="000000" w:themeColor="text1"/>
                <w:spacing w:val="10"/>
                <w:sz w:val="21"/>
                <w:szCs w:val="21"/>
                <w:highlight w:val="none"/>
                <w:lang w:val="zh-CN"/>
              </w:rPr>
            </w:pPr>
          </w:p>
        </w:tc>
        <w:tc>
          <w:tcPr>
            <w:tcW w:w="1481" w:type="dxa"/>
            <w:vAlign w:val="center"/>
          </w:tcPr>
          <w:p>
            <w:pPr>
              <w:ind w:right="206" w:rightChars="98"/>
              <w:jc w:val="center"/>
              <w:rPr>
                <w:rStyle w:val="303"/>
                <w:color w:val="000000" w:themeColor="text1"/>
                <w:spacing w:val="10"/>
                <w:sz w:val="21"/>
                <w:szCs w:val="21"/>
                <w:highlight w:val="none"/>
                <w:lang w:val="zh-CN"/>
              </w:rPr>
            </w:pPr>
            <w:r>
              <w:rPr>
                <w:rStyle w:val="303"/>
                <w:color w:val="000000" w:themeColor="text1"/>
                <w:spacing w:val="10"/>
                <w:sz w:val="21"/>
                <w:szCs w:val="21"/>
                <w:highlight w:val="none"/>
                <w:lang w:val="zh-CN"/>
              </w:rPr>
              <w:t>传真</w:t>
            </w:r>
          </w:p>
        </w:tc>
        <w:tc>
          <w:tcPr>
            <w:tcW w:w="3116" w:type="dxa"/>
            <w:vAlign w:val="center"/>
          </w:tcPr>
          <w:p>
            <w:pPr>
              <w:ind w:right="206" w:rightChars="98"/>
              <w:rPr>
                <w:rStyle w:val="303"/>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7"/>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投标保证金凭证复印件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jc w:val="center"/>
        <w:rPr>
          <w:rFonts w:hint="eastAsia"/>
          <w:color w:val="000000" w:themeColor="text1"/>
          <w:sz w:val="44"/>
          <w:szCs w:val="44"/>
          <w:highlight w:val="none"/>
        </w:rPr>
      </w:pPr>
      <w:bookmarkStart w:id="2149" w:name="_Hlk534184791"/>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2"/>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rPr>
      </w:pPr>
    </w:p>
    <w:p>
      <w:pPr>
        <w:pStyle w:val="42"/>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2"/>
        <w:spacing w:before="0" w:beforeAutospacing="0" w:after="0" w:afterAutospacing="0" w:line="360" w:lineRule="auto"/>
        <w:jc w:val="center"/>
        <w:rPr>
          <w:rStyle w:val="49"/>
          <w:rFonts w:cs="Times New Roman"/>
          <w:color w:val="000000" w:themeColor="text1"/>
          <w:highlight w:val="none"/>
        </w:rPr>
      </w:pPr>
      <w:r>
        <w:rPr>
          <w:rStyle w:val="49"/>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2"/>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2"/>
        <w:spacing w:before="0" w:beforeAutospacing="0" w:after="0" w:afterAutospacing="0" w:line="360" w:lineRule="auto"/>
        <w:jc w:val="center"/>
        <w:rPr>
          <w:rStyle w:val="49"/>
          <w:rFonts w:cs="Times New Roman"/>
          <w:color w:val="000000" w:themeColor="text1"/>
          <w:highlight w:val="none"/>
        </w:rPr>
      </w:pPr>
      <w:r>
        <w:rPr>
          <w:rStyle w:val="49"/>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bookmarkEnd w:id="2149"/>
    <w:p>
      <w:pPr>
        <w:spacing w:line="360" w:lineRule="auto"/>
        <w:jc w:val="left"/>
        <w:rPr>
          <w:rFonts w:ascii="仿宋_GB2312" w:hAnsi="仿宋" w:eastAsia="仿宋_GB2312"/>
          <w:color w:val="000000" w:themeColor="text1"/>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moder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0"/>
      </w:rPr>
    </w:pPr>
    <w:r>
      <w:fldChar w:fldCharType="begin"/>
    </w:r>
    <w:r>
      <w:rPr>
        <w:rStyle w:val="50"/>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298"/>
      <w:lvlText w:val="%1. "/>
      <w:lvlJc w:val="left"/>
      <w:pPr>
        <w:tabs>
          <w:tab w:val="left" w:pos="981"/>
        </w:tabs>
        <w:ind w:left="981" w:hanging="419"/>
      </w:pPr>
    </w:lvl>
    <w:lvl w:ilvl="1" w:tentative="0">
      <w:start w:val="1"/>
      <w:numFmt w:val="upperLetter"/>
      <w:pStyle w:val="287"/>
      <w:lvlText w:val="%2. "/>
      <w:lvlJc w:val="left"/>
      <w:pPr>
        <w:tabs>
          <w:tab w:val="left" w:pos="1191"/>
        </w:tabs>
        <w:ind w:left="1191" w:hanging="420"/>
      </w:pPr>
    </w:lvl>
    <w:lvl w:ilvl="2" w:tentative="0">
      <w:start w:val="1"/>
      <w:numFmt w:val="lowerLetter"/>
      <w:pStyle w:val="296"/>
      <w:lvlText w:val="%3. "/>
      <w:lvlJc w:val="left"/>
      <w:pPr>
        <w:tabs>
          <w:tab w:val="left" w:pos="1401"/>
        </w:tabs>
        <w:ind w:left="1401" w:hanging="420"/>
      </w:pPr>
    </w:lvl>
    <w:lvl w:ilvl="3" w:tentative="0">
      <w:start w:val="1"/>
      <w:numFmt w:val="lowerLetter"/>
      <w:pStyle w:val="154"/>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69"/>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8"/>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3"/>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6"/>
      <w:lvlText w:val="%1."/>
      <w:lvlJc w:val="left"/>
      <w:pPr>
        <w:tabs>
          <w:tab w:val="left" w:pos="1200"/>
        </w:tabs>
        <w:ind w:left="1200" w:hanging="360"/>
      </w:pPr>
    </w:lvl>
  </w:abstractNum>
  <w:abstractNum w:abstractNumId="7">
    <w:nsid w:val="00000014"/>
    <w:multiLevelType w:val="singleLevel"/>
    <w:tmpl w:val="00000014"/>
    <w:lvl w:ilvl="0" w:tentative="0">
      <w:start w:val="1"/>
      <w:numFmt w:val="decimal"/>
      <w:pStyle w:val="212"/>
      <w:lvlText w:val="%1."/>
      <w:lvlJc w:val="left"/>
      <w:pPr>
        <w:tabs>
          <w:tab w:val="left" w:pos="1620"/>
        </w:tabs>
        <w:ind w:left="1620" w:hanging="360"/>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2"/>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7"/>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8"/>
      <w:suff w:val="space"/>
      <w:lvlText w:val="%1.%2.%3"/>
      <w:lvlJc w:val="left"/>
      <w:pPr>
        <w:tabs>
          <w:tab w:val="left" w:pos="1418"/>
        </w:tabs>
        <w:ind w:left="0" w:firstLine="0"/>
      </w:pPr>
    </w:lvl>
    <w:lvl w:ilvl="3" w:tentative="0">
      <w:start w:val="1"/>
      <w:numFmt w:val="decimal"/>
      <w:pStyle w:val="295"/>
      <w:suff w:val="space"/>
      <w:lvlText w:val="%1.%2.%3.%4"/>
      <w:lvlJc w:val="left"/>
      <w:pPr>
        <w:tabs>
          <w:tab w:val="left" w:pos="1984"/>
        </w:tabs>
        <w:ind w:left="0" w:firstLine="0"/>
      </w:pPr>
    </w:lvl>
    <w:lvl w:ilvl="4" w:tentative="0">
      <w:start w:val="1"/>
      <w:numFmt w:val="decimal"/>
      <w:pStyle w:val="291"/>
      <w:suff w:val="space"/>
      <w:lvlText w:val="%1.%2.%3.%4.%5"/>
      <w:lvlJc w:val="left"/>
      <w:pPr>
        <w:tabs>
          <w:tab w:val="left" w:pos="2551"/>
        </w:tabs>
        <w:ind w:left="0" w:firstLine="0"/>
      </w:pPr>
    </w:lvl>
    <w:lvl w:ilvl="5" w:tentative="0">
      <w:start w:val="1"/>
      <w:numFmt w:val="decimal"/>
      <w:pStyle w:val="195"/>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7"/>
      <w:lvlText w:val="%1)"/>
      <w:lvlJc w:val="left"/>
      <w:pPr>
        <w:tabs>
          <w:tab w:val="left" w:pos="420"/>
        </w:tabs>
        <w:ind w:left="420" w:hanging="420"/>
      </w:pPr>
    </w:lvl>
    <w:lvl w:ilvl="1" w:tentative="0">
      <w:start w:val="1"/>
      <w:numFmt w:val="lowerLetter"/>
      <w:pStyle w:val="122"/>
      <w:lvlText w:val="%2)"/>
      <w:lvlJc w:val="left"/>
      <w:pPr>
        <w:tabs>
          <w:tab w:val="left" w:pos="840"/>
        </w:tabs>
        <w:ind w:left="840" w:hanging="420"/>
      </w:pPr>
    </w:lvl>
    <w:lvl w:ilvl="2" w:tentative="0">
      <w:start w:val="1"/>
      <w:numFmt w:val="lowerRoman"/>
      <w:pStyle w:val="121"/>
      <w:lvlText w:val="%3."/>
      <w:lvlJc w:val="right"/>
      <w:pPr>
        <w:tabs>
          <w:tab w:val="left" w:pos="1260"/>
        </w:tabs>
        <w:ind w:left="1260" w:hanging="420"/>
      </w:pPr>
    </w:lvl>
    <w:lvl w:ilvl="3" w:tentative="0">
      <w:start w:val="1"/>
      <w:numFmt w:val="decimal"/>
      <w:pStyle w:val="186"/>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7"/>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0"/>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pStyle w:val="5"/>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8"/>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48"/>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1"/>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38"/>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0"/>
  </w:num>
  <w:num w:numId="25">
    <w:abstractNumId w:val="14"/>
  </w:num>
  <w:num w:numId="26">
    <w:abstractNumId w:val="19"/>
  </w:num>
  <w:num w:numId="27">
    <w:abstractNumId w:val="20"/>
  </w:num>
  <w:num w:numId="28">
    <w:abstractNumId w:val="3"/>
  </w:num>
  <w:num w:numId="29">
    <w:abstractNumId w:val="8"/>
  </w:num>
  <w:num w:numId="30">
    <w:abstractNumId w:val="21"/>
    <w:lvlOverride w:ilvl="0">
      <w:startOverride w:val="1"/>
    </w:lvlOverride>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DhjNTA1Yzc3NWM1ZmE0ZTU3ZjE3MWYwMTI3MmIyMmI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513AD3"/>
    <w:rsid w:val="055D5421"/>
    <w:rsid w:val="097F381D"/>
    <w:rsid w:val="0A2E6C03"/>
    <w:rsid w:val="0B833A2A"/>
    <w:rsid w:val="0E2E5AB0"/>
    <w:rsid w:val="0E30321A"/>
    <w:rsid w:val="0EB82544"/>
    <w:rsid w:val="0ECE669B"/>
    <w:rsid w:val="0FEF50EF"/>
    <w:rsid w:val="152363AA"/>
    <w:rsid w:val="15997A33"/>
    <w:rsid w:val="167F7E34"/>
    <w:rsid w:val="175E693E"/>
    <w:rsid w:val="19DD6175"/>
    <w:rsid w:val="1A230556"/>
    <w:rsid w:val="1C991E61"/>
    <w:rsid w:val="1FA12306"/>
    <w:rsid w:val="204F7E4F"/>
    <w:rsid w:val="21CF5CF2"/>
    <w:rsid w:val="21F0084A"/>
    <w:rsid w:val="22427039"/>
    <w:rsid w:val="22AB7731"/>
    <w:rsid w:val="23FF4F98"/>
    <w:rsid w:val="25E24D5B"/>
    <w:rsid w:val="26392FB4"/>
    <w:rsid w:val="26434BC9"/>
    <w:rsid w:val="27F96020"/>
    <w:rsid w:val="28F462CE"/>
    <w:rsid w:val="2A515672"/>
    <w:rsid w:val="2BC16D67"/>
    <w:rsid w:val="2F800B54"/>
    <w:rsid w:val="30F36D0F"/>
    <w:rsid w:val="33661445"/>
    <w:rsid w:val="342C193B"/>
    <w:rsid w:val="35262FD6"/>
    <w:rsid w:val="36017065"/>
    <w:rsid w:val="38593838"/>
    <w:rsid w:val="3A8D5704"/>
    <w:rsid w:val="3B8A6794"/>
    <w:rsid w:val="3BF571D4"/>
    <w:rsid w:val="3FE94F8F"/>
    <w:rsid w:val="45610B8F"/>
    <w:rsid w:val="45F0646A"/>
    <w:rsid w:val="46766517"/>
    <w:rsid w:val="471C3AD2"/>
    <w:rsid w:val="47B03BA9"/>
    <w:rsid w:val="49533508"/>
    <w:rsid w:val="4BE10A3F"/>
    <w:rsid w:val="4E04493F"/>
    <w:rsid w:val="4F2F4105"/>
    <w:rsid w:val="510E2E01"/>
    <w:rsid w:val="511968B3"/>
    <w:rsid w:val="53892DB3"/>
    <w:rsid w:val="5497438F"/>
    <w:rsid w:val="55A376D3"/>
    <w:rsid w:val="576E0066"/>
    <w:rsid w:val="57C27F27"/>
    <w:rsid w:val="5A6C09D0"/>
    <w:rsid w:val="5B647768"/>
    <w:rsid w:val="60760A2E"/>
    <w:rsid w:val="60A87B0F"/>
    <w:rsid w:val="64D21405"/>
    <w:rsid w:val="66250BF8"/>
    <w:rsid w:val="673539D7"/>
    <w:rsid w:val="6A8B3BD0"/>
    <w:rsid w:val="6C9402E1"/>
    <w:rsid w:val="6D2A6A64"/>
    <w:rsid w:val="708B40F7"/>
    <w:rsid w:val="7130775A"/>
    <w:rsid w:val="7410266D"/>
    <w:rsid w:val="756274F0"/>
    <w:rsid w:val="76143E0D"/>
    <w:rsid w:val="765C05C3"/>
    <w:rsid w:val="7821071C"/>
    <w:rsid w:val="7AA80E99"/>
    <w:rsid w:val="7AA874C3"/>
    <w:rsid w:val="7B4524BD"/>
    <w:rsid w:val="7D0F1E92"/>
    <w:rsid w:val="7DF917AF"/>
    <w:rsid w:val="7E1507D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0"/>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3">
    <w:name w:val="heading 2"/>
    <w:basedOn w:val="1"/>
    <w:next w:val="4"/>
    <w:link w:val="102"/>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5">
    <w:name w:val="heading 3"/>
    <w:basedOn w:val="1"/>
    <w:next w:val="4"/>
    <w:link w:val="119"/>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6">
    <w:name w:val="heading 4"/>
    <w:basedOn w:val="1"/>
    <w:next w:val="4"/>
    <w:link w:val="93"/>
    <w:qFormat/>
    <w:uiPriority w:val="0"/>
    <w:pPr>
      <w:keepNext/>
      <w:keepLines/>
      <w:spacing w:before="280" w:after="290" w:line="376" w:lineRule="auto"/>
      <w:outlineLvl w:val="3"/>
    </w:pPr>
    <w:rPr>
      <w:rFonts w:ascii="Arial" w:hAnsi="Arial" w:eastAsia="黑体"/>
      <w:b/>
      <w:sz w:val="28"/>
      <w:szCs w:val="20"/>
    </w:rPr>
  </w:style>
  <w:style w:type="paragraph" w:styleId="7">
    <w:name w:val="heading 5"/>
    <w:basedOn w:val="1"/>
    <w:next w:val="4"/>
    <w:link w:val="106"/>
    <w:qFormat/>
    <w:uiPriority w:val="0"/>
    <w:pPr>
      <w:keepNext/>
      <w:keepLines/>
      <w:spacing w:before="280" w:after="290" w:line="376" w:lineRule="auto"/>
      <w:outlineLvl w:val="4"/>
    </w:pPr>
    <w:rPr>
      <w:b/>
      <w:sz w:val="28"/>
      <w:szCs w:val="20"/>
    </w:rPr>
  </w:style>
  <w:style w:type="paragraph" w:styleId="8">
    <w:name w:val="heading 6"/>
    <w:basedOn w:val="1"/>
    <w:next w:val="4"/>
    <w:link w:val="91"/>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4"/>
    <w:link w:val="111"/>
    <w:qFormat/>
    <w:uiPriority w:val="0"/>
    <w:pPr>
      <w:keepNext/>
      <w:keepLines/>
      <w:spacing w:before="240" w:after="64" w:line="320" w:lineRule="auto"/>
      <w:outlineLvl w:val="6"/>
    </w:pPr>
    <w:rPr>
      <w:b/>
      <w:sz w:val="24"/>
      <w:szCs w:val="20"/>
    </w:rPr>
  </w:style>
  <w:style w:type="paragraph" w:styleId="10">
    <w:name w:val="heading 8"/>
    <w:basedOn w:val="1"/>
    <w:next w:val="4"/>
    <w:link w:val="98"/>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4"/>
    <w:link w:val="90"/>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semiHidden/>
    <w:unhideWhenUsed/>
    <w:qFormat/>
    <w:uiPriority w:val="1"/>
  </w:style>
  <w:style w:type="table" w:default="1" w:styleId="4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link w:val="113"/>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qFormat/>
    <w:uiPriority w:val="0"/>
    <w:pPr>
      <w:ind w:left="1200" w:leftChars="1200"/>
    </w:pPr>
    <w:rPr>
      <w:rFonts w:ascii="Calibri" w:hAnsi="Calibri"/>
      <w:szCs w:val="22"/>
    </w:rPr>
  </w:style>
  <w:style w:type="paragraph" w:styleId="13">
    <w:name w:val="caption"/>
    <w:basedOn w:val="1"/>
    <w:next w:val="1"/>
    <w:qFormat/>
    <w:uiPriority w:val="0"/>
    <w:pPr>
      <w:spacing w:line="360" w:lineRule="auto"/>
    </w:pPr>
    <w:rPr>
      <w:rFonts w:ascii="Arial" w:hAnsi="Arial" w:eastAsia="黑体" w:cs="Arial"/>
      <w:sz w:val="20"/>
      <w:szCs w:val="20"/>
    </w:rPr>
  </w:style>
  <w:style w:type="paragraph" w:styleId="14">
    <w:name w:val="List Bullet"/>
    <w:basedOn w:val="1"/>
    <w:qFormat/>
    <w:uiPriority w:val="0"/>
    <w:pPr>
      <w:tabs>
        <w:tab w:val="left" w:pos="360"/>
        <w:tab w:val="left" w:pos="1320"/>
      </w:tabs>
      <w:spacing w:line="360" w:lineRule="auto"/>
      <w:ind w:left="1320" w:hanging="420"/>
    </w:pPr>
    <w:rPr>
      <w:sz w:val="24"/>
    </w:rPr>
  </w:style>
  <w:style w:type="paragraph" w:styleId="15">
    <w:name w:val="Document Map"/>
    <w:basedOn w:val="1"/>
    <w:qFormat/>
    <w:uiPriority w:val="0"/>
    <w:pPr>
      <w:shd w:val="clear" w:color="auto" w:fill="000080"/>
    </w:pPr>
  </w:style>
  <w:style w:type="paragraph" w:styleId="16">
    <w:name w:val="annotation text"/>
    <w:basedOn w:val="1"/>
    <w:link w:val="131"/>
    <w:qFormat/>
    <w:uiPriority w:val="0"/>
    <w:pPr>
      <w:spacing w:line="360" w:lineRule="auto"/>
      <w:jc w:val="left"/>
    </w:pPr>
    <w:rPr>
      <w:sz w:val="24"/>
    </w:rPr>
  </w:style>
  <w:style w:type="paragraph" w:styleId="17">
    <w:name w:val="Body Text 3"/>
    <w:basedOn w:val="1"/>
    <w:link w:val="307"/>
    <w:qFormat/>
    <w:uiPriority w:val="0"/>
    <w:pPr>
      <w:widowControl/>
      <w:spacing w:after="120"/>
      <w:jc w:val="left"/>
    </w:pPr>
    <w:rPr>
      <w:kern w:val="0"/>
      <w:sz w:val="16"/>
      <w:szCs w:val="16"/>
    </w:rPr>
  </w:style>
  <w:style w:type="paragraph" w:styleId="18">
    <w:name w:val="Body Text"/>
    <w:basedOn w:val="1"/>
    <w:link w:val="76"/>
    <w:qFormat/>
    <w:uiPriority w:val="0"/>
    <w:pPr>
      <w:spacing w:after="120"/>
    </w:pPr>
  </w:style>
  <w:style w:type="paragraph" w:styleId="19">
    <w:name w:val="Body Text Indent"/>
    <w:basedOn w:val="1"/>
    <w:link w:val="123"/>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qFormat/>
    <w:uiPriority w:val="0"/>
    <w:pPr>
      <w:numPr>
        <w:ilvl w:val="0"/>
        <w:numId w:val="2"/>
      </w:numPr>
    </w:pPr>
  </w:style>
  <w:style w:type="paragraph" w:styleId="21">
    <w:name w:val="HTML Address"/>
    <w:basedOn w:val="1"/>
    <w:link w:val="129"/>
    <w:qFormat/>
    <w:uiPriority w:val="0"/>
    <w:pPr>
      <w:numPr>
        <w:ilvl w:val="0"/>
        <w:numId w:val="3"/>
      </w:numPr>
      <w:tabs>
        <w:tab w:val="clear" w:pos="432"/>
      </w:tabs>
      <w:ind w:left="0" w:firstLine="0"/>
    </w:pPr>
    <w:rPr>
      <w:i/>
    </w:rPr>
  </w:style>
  <w:style w:type="paragraph" w:styleId="22">
    <w:name w:val="toc 5"/>
    <w:basedOn w:val="1"/>
    <w:next w:val="1"/>
    <w:qFormat/>
    <w:uiPriority w:val="0"/>
    <w:pPr>
      <w:ind w:left="800" w:leftChars="800"/>
    </w:pPr>
    <w:rPr>
      <w:rFonts w:ascii="Calibri" w:hAnsi="Calibri"/>
      <w:szCs w:val="22"/>
    </w:rPr>
  </w:style>
  <w:style w:type="paragraph" w:styleId="23">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4"/>
    <w:qFormat/>
    <w:uiPriority w:val="0"/>
    <w:rPr>
      <w:rFonts w:ascii="宋体" w:hAnsi="Courier New"/>
      <w:szCs w:val="20"/>
    </w:rPr>
  </w:style>
  <w:style w:type="paragraph" w:styleId="25">
    <w:name w:val="toc 8"/>
    <w:basedOn w:val="1"/>
    <w:next w:val="1"/>
    <w:qFormat/>
    <w:uiPriority w:val="0"/>
    <w:pPr>
      <w:ind w:left="1400" w:leftChars="1400"/>
    </w:pPr>
    <w:rPr>
      <w:rFonts w:ascii="Calibri" w:hAnsi="Calibri"/>
      <w:szCs w:val="22"/>
    </w:rPr>
  </w:style>
  <w:style w:type="paragraph" w:styleId="26">
    <w:name w:val="Date"/>
    <w:basedOn w:val="1"/>
    <w:next w:val="1"/>
    <w:link w:val="63"/>
    <w:qFormat/>
    <w:uiPriority w:val="0"/>
    <w:pPr>
      <w:numPr>
        <w:ilvl w:val="0"/>
        <w:numId w:val="4"/>
      </w:numPr>
      <w:ind w:left="100" w:leftChars="2500"/>
    </w:pPr>
  </w:style>
  <w:style w:type="paragraph" w:styleId="27">
    <w:name w:val="Body Text Indent 2"/>
    <w:basedOn w:val="1"/>
    <w:link w:val="71"/>
    <w:qFormat/>
    <w:uiPriority w:val="0"/>
    <w:pPr>
      <w:spacing w:line="480" w:lineRule="exact"/>
      <w:ind w:left="810" w:firstLine="675"/>
    </w:pPr>
    <w:rPr>
      <w:rFonts w:eastAsia="仿宋_GB2312"/>
      <w:sz w:val="30"/>
      <w:szCs w:val="20"/>
    </w:rPr>
  </w:style>
  <w:style w:type="paragraph" w:styleId="28">
    <w:name w:val="Balloon Text"/>
    <w:basedOn w:val="1"/>
    <w:link w:val="86"/>
    <w:qFormat/>
    <w:uiPriority w:val="0"/>
    <w:rPr>
      <w:sz w:val="18"/>
      <w:szCs w:val="18"/>
    </w:rPr>
  </w:style>
  <w:style w:type="paragraph" w:styleId="29">
    <w:name w:val="footer"/>
    <w:basedOn w:val="1"/>
    <w:link w:val="132"/>
    <w:qFormat/>
    <w:uiPriority w:val="0"/>
    <w:pPr>
      <w:tabs>
        <w:tab w:val="center" w:pos="4153"/>
        <w:tab w:val="right" w:pos="8306"/>
      </w:tabs>
      <w:snapToGrid w:val="0"/>
      <w:jc w:val="left"/>
    </w:pPr>
    <w:rPr>
      <w:sz w:val="18"/>
      <w:szCs w:val="20"/>
    </w:rPr>
  </w:style>
  <w:style w:type="paragraph" w:styleId="30">
    <w:name w:val="header"/>
    <w:basedOn w:val="1"/>
    <w:link w:val="124"/>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2"/>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1"/>
    <w:qFormat/>
    <w:uiPriority w:val="0"/>
    <w:pPr>
      <w:spacing w:line="360" w:lineRule="auto"/>
    </w:pPr>
    <w:rPr>
      <w:rFonts w:ascii="仿宋_GB2312" w:eastAsia="仿宋_GB2312"/>
      <w:sz w:val="32"/>
    </w:rPr>
  </w:style>
  <w:style w:type="paragraph" w:styleId="41">
    <w:name w:val="HTML Preformatted"/>
    <w:basedOn w:val="1"/>
    <w:link w:val="13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5"/>
    <w:qFormat/>
    <w:uiPriority w:val="0"/>
    <w:pPr>
      <w:spacing w:before="240" w:after="60"/>
      <w:jc w:val="center"/>
      <w:outlineLvl w:val="0"/>
    </w:pPr>
    <w:rPr>
      <w:rFonts w:ascii="Cambria" w:hAnsi="Cambria"/>
      <w:b/>
      <w:bCs/>
      <w:sz w:val="32"/>
      <w:szCs w:val="32"/>
    </w:rPr>
  </w:style>
  <w:style w:type="paragraph" w:styleId="45">
    <w:name w:val="Body Text First Indent"/>
    <w:basedOn w:val="18"/>
    <w:link w:val="133"/>
    <w:qFormat/>
    <w:uiPriority w:val="0"/>
    <w:pPr>
      <w:ind w:firstLine="100" w:firstLineChars="100"/>
    </w:pPr>
    <w:rPr>
      <w:rFonts w:ascii="Calibri" w:hAnsi="Calibri"/>
      <w:szCs w:val="22"/>
    </w:rPr>
  </w:style>
  <w:style w:type="paragraph" w:styleId="46">
    <w:name w:val="Body Text First Indent 2"/>
    <w:basedOn w:val="19"/>
    <w:link w:val="60"/>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20"/>
    <w:rPr>
      <w:i/>
      <w:iCs/>
    </w:rPr>
  </w:style>
  <w:style w:type="character" w:styleId="52">
    <w:name w:val="Hyperlink"/>
    <w:qFormat/>
    <w:uiPriority w:val="99"/>
    <w:rPr>
      <w:color w:val="0000FF"/>
      <w:u w:val="single"/>
    </w:rPr>
  </w:style>
  <w:style w:type="character" w:styleId="53">
    <w:name w:val="annotation reference"/>
    <w:qFormat/>
    <w:uiPriority w:val="0"/>
    <w:rPr>
      <w:sz w:val="21"/>
      <w:szCs w:val="21"/>
    </w:rPr>
  </w:style>
  <w:style w:type="paragraph" w:customStyle="1" w:styleId="54">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5">
    <w:name w:val="标题 1 Char Char"/>
    <w:qFormat/>
    <w:uiPriority w:val="0"/>
    <w:rPr>
      <w:rFonts w:eastAsia="宋体"/>
      <w:b/>
      <w:bCs/>
      <w:kern w:val="44"/>
      <w:sz w:val="44"/>
      <w:szCs w:val="44"/>
      <w:lang w:val="en-US" w:eastAsia="zh-CN" w:bidi="ar-SA"/>
    </w:rPr>
  </w:style>
  <w:style w:type="character" w:customStyle="1" w:styleId="56">
    <w:name w:val="标题 4 Char Char"/>
    <w:qFormat/>
    <w:uiPriority w:val="0"/>
    <w:rPr>
      <w:rFonts w:ascii="Arial" w:hAnsi="Arial" w:eastAsia="黑体"/>
      <w:b/>
      <w:bCs/>
      <w:kern w:val="2"/>
      <w:sz w:val="28"/>
      <w:szCs w:val="28"/>
      <w:lang w:val="en-US" w:eastAsia="zh-CN" w:bidi="ar-SA"/>
    </w:rPr>
  </w:style>
  <w:style w:type="character" w:customStyle="1" w:styleId="57">
    <w:name w:val="font11"/>
    <w:qFormat/>
    <w:uiPriority w:val="0"/>
    <w:rPr>
      <w:rFonts w:hint="eastAsia" w:ascii="宋体" w:hAnsi="宋体" w:eastAsia="宋体"/>
      <w:color w:val="000000"/>
      <w:sz w:val="24"/>
      <w:szCs w:val="24"/>
      <w:u w:val="none"/>
    </w:rPr>
  </w:style>
  <w:style w:type="character" w:customStyle="1" w:styleId="58">
    <w:name w:val="标题 5 Char Char"/>
    <w:qFormat/>
    <w:uiPriority w:val="0"/>
    <w:rPr>
      <w:rFonts w:eastAsia="宋体"/>
      <w:b/>
      <w:bCs/>
      <w:kern w:val="2"/>
      <w:sz w:val="28"/>
      <w:szCs w:val="28"/>
      <w:lang w:val="en-US" w:eastAsia="zh-CN" w:bidi="ar-SA"/>
    </w:rPr>
  </w:style>
  <w:style w:type="character" w:customStyle="1" w:styleId="59">
    <w:name w:val="ca-5"/>
    <w:basedOn w:val="48"/>
    <w:qFormat/>
    <w:uiPriority w:val="0"/>
  </w:style>
  <w:style w:type="character" w:customStyle="1" w:styleId="60">
    <w:name w:val="正文首行缩进 2 Char"/>
    <w:link w:val="46"/>
    <w:qFormat/>
    <w:uiPriority w:val="0"/>
    <w:rPr>
      <w:rFonts w:ascii="Calibri" w:hAnsi="Calibri" w:eastAsia="仿宋_GB2312"/>
      <w:kern w:val="2"/>
      <w:sz w:val="21"/>
      <w:szCs w:val="22"/>
      <w:lang w:val="en-US" w:eastAsia="zh-CN" w:bidi="ar-SA"/>
    </w:rPr>
  </w:style>
  <w:style w:type="character" w:customStyle="1" w:styleId="61">
    <w:name w:val="已访问的超链接1"/>
    <w:qFormat/>
    <w:uiPriority w:val="0"/>
    <w:rPr>
      <w:color w:val="800080"/>
      <w:u w:val="single"/>
    </w:rPr>
  </w:style>
  <w:style w:type="character" w:customStyle="1" w:styleId="62">
    <w:name w:val="正文首行缩进 Char Char"/>
    <w:qFormat/>
    <w:uiPriority w:val="0"/>
    <w:rPr>
      <w:rFonts w:eastAsia="仿宋_GB2312"/>
      <w:kern w:val="2"/>
      <w:sz w:val="28"/>
      <w:szCs w:val="24"/>
      <w:lang w:bidi="ar-SA"/>
    </w:rPr>
  </w:style>
  <w:style w:type="character" w:customStyle="1" w:styleId="63">
    <w:name w:val="日期 Char"/>
    <w:link w:val="26"/>
    <w:qFormat/>
    <w:uiPriority w:val="0"/>
    <w:rPr>
      <w:kern w:val="2"/>
      <w:sz w:val="21"/>
      <w:szCs w:val="24"/>
    </w:rPr>
  </w:style>
  <w:style w:type="character" w:customStyle="1" w:styleId="64">
    <w:name w:val="正文文本缩进 3 Char Char"/>
    <w:qFormat/>
    <w:uiPriority w:val="0"/>
    <w:rPr>
      <w:kern w:val="2"/>
      <w:sz w:val="16"/>
      <w:szCs w:val="16"/>
      <w:lang w:bidi="ar-SA"/>
    </w:rPr>
  </w:style>
  <w:style w:type="character" w:customStyle="1" w:styleId="65">
    <w:name w:val="文档正文 Char1"/>
    <w:link w:val="66"/>
    <w:qFormat/>
    <w:uiPriority w:val="0"/>
    <w:rPr>
      <w:rFonts w:ascii="Arial Narrow" w:hAnsi="Arial Narrow"/>
      <w:sz w:val="24"/>
      <w:szCs w:val="24"/>
      <w:lang w:val="en-US" w:eastAsia="zh-CN" w:bidi="ar-SA"/>
    </w:rPr>
  </w:style>
  <w:style w:type="paragraph" w:customStyle="1" w:styleId="66">
    <w:name w:val="文档正文"/>
    <w:link w:val="65"/>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7">
    <w:name w:val="正文文本 Char Char"/>
    <w:qFormat/>
    <w:uiPriority w:val="0"/>
    <w:rPr>
      <w:rFonts w:eastAsia="宋体"/>
      <w:kern w:val="2"/>
      <w:sz w:val="21"/>
      <w:szCs w:val="24"/>
      <w:lang w:val="en-US" w:eastAsia="zh-CN" w:bidi="ar-SA"/>
    </w:rPr>
  </w:style>
  <w:style w:type="character" w:customStyle="1" w:styleId="68">
    <w:name w:val="样式 样式 宋体 小四 行距: 1.5 倍行距 + ˎ̥ 黑色 Char Char"/>
    <w:link w:val="69"/>
    <w:qFormat/>
    <w:uiPriority w:val="0"/>
    <w:rPr>
      <w:rFonts w:ascii="Calibri" w:hAnsi="Calibri" w:eastAsia="仿宋_GB2312"/>
      <w:kern w:val="2"/>
      <w:sz w:val="21"/>
      <w:szCs w:val="22"/>
      <w:lang w:val="en-US" w:eastAsia="zh-CN" w:bidi="ar-SA"/>
    </w:rPr>
  </w:style>
  <w:style w:type="paragraph" w:customStyle="1" w:styleId="69">
    <w:name w:val="样式 样式 宋体 小四 行距: 1.5 倍行距 + ˎ̥ 黑色"/>
    <w:basedOn w:val="46"/>
    <w:link w:val="68"/>
    <w:qFormat/>
    <w:uiPriority w:val="0"/>
  </w:style>
  <w:style w:type="character" w:customStyle="1" w:styleId="70">
    <w:name w:val="style71"/>
    <w:qFormat/>
    <w:uiPriority w:val="0"/>
    <w:rPr>
      <w:sz w:val="21"/>
      <w:szCs w:val="21"/>
    </w:rPr>
  </w:style>
  <w:style w:type="character" w:customStyle="1" w:styleId="71">
    <w:name w:val="正文文本缩进 2 Char"/>
    <w:link w:val="27"/>
    <w:qFormat/>
    <w:uiPriority w:val="0"/>
    <w:rPr>
      <w:rFonts w:eastAsia="仿宋_GB2312"/>
      <w:kern w:val="2"/>
      <w:sz w:val="30"/>
      <w:lang w:val="en-US" w:eastAsia="zh-CN" w:bidi="ar-SA"/>
    </w:rPr>
  </w:style>
  <w:style w:type="character" w:customStyle="1" w:styleId="72">
    <w:name w:val="正文文本缩进 3 Char"/>
    <w:link w:val="37"/>
    <w:qFormat/>
    <w:uiPriority w:val="0"/>
    <w:rPr>
      <w:rFonts w:ascii="宋体" w:hAnsi="宋体" w:eastAsia="宋体"/>
      <w:kern w:val="2"/>
      <w:sz w:val="21"/>
      <w:szCs w:val="24"/>
      <w:lang w:val="en-US" w:eastAsia="zh-CN" w:bidi="ar-SA"/>
    </w:rPr>
  </w:style>
  <w:style w:type="character" w:customStyle="1" w:styleId="73">
    <w:name w:val="ca-9"/>
    <w:basedOn w:val="48"/>
    <w:qFormat/>
    <w:uiPriority w:val="0"/>
  </w:style>
  <w:style w:type="character" w:customStyle="1" w:styleId="74">
    <w:name w:val="纯文本 Char"/>
    <w:link w:val="24"/>
    <w:qFormat/>
    <w:uiPriority w:val="0"/>
    <w:rPr>
      <w:rFonts w:ascii="宋体" w:hAnsi="Courier New" w:eastAsia="宋体"/>
      <w:kern w:val="2"/>
      <w:sz w:val="21"/>
      <w:lang w:val="en-US" w:eastAsia="zh-CN" w:bidi="ar-SA"/>
    </w:rPr>
  </w:style>
  <w:style w:type="character" w:customStyle="1" w:styleId="75">
    <w:name w:val="页脚 Char Char"/>
    <w:qFormat/>
    <w:uiPriority w:val="0"/>
    <w:rPr>
      <w:rFonts w:eastAsia="宋体"/>
      <w:sz w:val="18"/>
      <w:szCs w:val="18"/>
      <w:lang w:bidi="ar-SA"/>
    </w:rPr>
  </w:style>
  <w:style w:type="character" w:customStyle="1" w:styleId="76">
    <w:name w:val="正文文本 Char"/>
    <w:link w:val="18"/>
    <w:qFormat/>
    <w:uiPriority w:val="0"/>
    <w:rPr>
      <w:rFonts w:eastAsia="宋体"/>
      <w:kern w:val="2"/>
      <w:sz w:val="21"/>
      <w:szCs w:val="24"/>
      <w:lang w:val="en-US" w:eastAsia="zh-CN" w:bidi="ar-SA"/>
    </w:rPr>
  </w:style>
  <w:style w:type="character" w:customStyle="1" w:styleId="77">
    <w:name w:val="标题 2 Char Char"/>
    <w:qFormat/>
    <w:uiPriority w:val="0"/>
    <w:rPr>
      <w:rFonts w:ascii="Cambria" w:hAnsi="Cambria" w:eastAsia="宋体"/>
      <w:b/>
      <w:bCs/>
      <w:kern w:val="2"/>
      <w:sz w:val="32"/>
      <w:szCs w:val="32"/>
      <w:lang w:val="en-US" w:eastAsia="zh-CN" w:bidi="ar-SA"/>
    </w:rPr>
  </w:style>
  <w:style w:type="character" w:customStyle="1" w:styleId="78">
    <w:name w:val="标题 1 1 Char"/>
    <w:qFormat/>
    <w:uiPriority w:val="0"/>
    <w:rPr>
      <w:rFonts w:ascii="黑体" w:eastAsia="黑体"/>
      <w:bCs/>
      <w:kern w:val="44"/>
      <w:sz w:val="24"/>
      <w:lang w:val="en-US" w:eastAsia="zh-CN" w:bidi="ar-SA"/>
    </w:rPr>
  </w:style>
  <w:style w:type="character" w:customStyle="1" w:styleId="79">
    <w:name w:val="Char Char14"/>
    <w:qFormat/>
    <w:uiPriority w:val="0"/>
    <w:rPr>
      <w:rFonts w:ascii="宋体" w:eastAsia="宋体"/>
      <w:sz w:val="34"/>
      <w:lang w:val="en-US" w:eastAsia="zh-CN" w:bidi="ar-SA"/>
    </w:rPr>
  </w:style>
  <w:style w:type="character" w:customStyle="1" w:styleId="80">
    <w:name w:val="content"/>
    <w:qFormat/>
    <w:uiPriority w:val="0"/>
  </w:style>
  <w:style w:type="character" w:customStyle="1" w:styleId="81">
    <w:name w:val="Char Char5"/>
    <w:qFormat/>
    <w:uiPriority w:val="0"/>
    <w:rPr>
      <w:rFonts w:eastAsia="宋体"/>
      <w:kern w:val="2"/>
      <w:sz w:val="18"/>
      <w:lang w:val="en-US" w:eastAsia="zh-CN" w:bidi="ar-SA"/>
    </w:rPr>
  </w:style>
  <w:style w:type="character" w:customStyle="1" w:styleId="82">
    <w:name w:val="c_666"/>
    <w:basedOn w:val="48"/>
    <w:qFormat/>
    <w:uiPriority w:val="0"/>
  </w:style>
  <w:style w:type="character" w:customStyle="1" w:styleId="83">
    <w:name w:val="ALT+Z Char"/>
    <w:qFormat/>
    <w:uiPriority w:val="0"/>
    <w:rPr>
      <w:rFonts w:ascii="宋体"/>
      <w:sz w:val="34"/>
    </w:rPr>
  </w:style>
  <w:style w:type="character" w:customStyle="1" w:styleId="84">
    <w:name w:val="正文（缩进） Char Char"/>
    <w:link w:val="85"/>
    <w:qFormat/>
    <w:uiPriority w:val="0"/>
    <w:rPr>
      <w:rFonts w:eastAsia="宋体"/>
      <w:kern w:val="2"/>
      <w:sz w:val="24"/>
      <w:szCs w:val="24"/>
      <w:lang w:val="en-US" w:eastAsia="zh-CN" w:bidi="ar-SA"/>
    </w:rPr>
  </w:style>
  <w:style w:type="paragraph" w:customStyle="1" w:styleId="85">
    <w:name w:val="正文（缩进）"/>
    <w:basedOn w:val="1"/>
    <w:link w:val="84"/>
    <w:qFormat/>
    <w:uiPriority w:val="0"/>
    <w:pPr>
      <w:spacing w:beforeLines="50" w:afterLines="50" w:line="360" w:lineRule="auto"/>
      <w:ind w:firstLine="480" w:firstLineChars="200"/>
    </w:pPr>
    <w:rPr>
      <w:sz w:val="24"/>
    </w:rPr>
  </w:style>
  <w:style w:type="character" w:customStyle="1" w:styleId="86">
    <w:name w:val="批注框文本 Char"/>
    <w:link w:val="28"/>
    <w:qFormat/>
    <w:uiPriority w:val="0"/>
    <w:rPr>
      <w:rFonts w:eastAsia="宋体"/>
      <w:kern w:val="2"/>
      <w:sz w:val="18"/>
      <w:szCs w:val="18"/>
      <w:lang w:val="en-US" w:eastAsia="zh-CN" w:bidi="ar-SA"/>
    </w:rPr>
  </w:style>
  <w:style w:type="character" w:customStyle="1" w:styleId="87">
    <w:name w:val="表格内容"/>
    <w:qFormat/>
    <w:uiPriority w:val="0"/>
    <w:rPr>
      <w:sz w:val="24"/>
    </w:rPr>
  </w:style>
  <w:style w:type="character" w:customStyle="1" w:styleId="88">
    <w:name w:val="ca-8"/>
    <w:basedOn w:val="48"/>
    <w:qFormat/>
    <w:uiPriority w:val="0"/>
  </w:style>
  <w:style w:type="character" w:customStyle="1" w:styleId="89">
    <w:name w:val="不明显参考1"/>
    <w:qFormat/>
    <w:uiPriority w:val="0"/>
    <w:rPr>
      <w:smallCaps/>
      <w:color w:val="C0504D"/>
      <w:u w:val="single"/>
    </w:rPr>
  </w:style>
  <w:style w:type="character" w:customStyle="1" w:styleId="90">
    <w:name w:val="标题 9 Char"/>
    <w:link w:val="11"/>
    <w:qFormat/>
    <w:uiPriority w:val="0"/>
    <w:rPr>
      <w:rFonts w:ascii="Arial" w:hAnsi="Arial" w:eastAsia="黑体"/>
      <w:kern w:val="2"/>
      <w:sz w:val="21"/>
      <w:lang w:val="en-US" w:eastAsia="zh-CN" w:bidi="ar-SA"/>
    </w:rPr>
  </w:style>
  <w:style w:type="character" w:customStyle="1" w:styleId="91">
    <w:name w:val="标题 6 Char"/>
    <w:link w:val="8"/>
    <w:qFormat/>
    <w:uiPriority w:val="0"/>
    <w:rPr>
      <w:rFonts w:ascii="Arial" w:hAnsi="Arial" w:eastAsia="黑体"/>
      <w:b/>
      <w:kern w:val="2"/>
      <w:sz w:val="24"/>
      <w:lang w:val="en-US" w:eastAsia="zh-CN" w:bidi="ar-SA"/>
    </w:rPr>
  </w:style>
  <w:style w:type="character" w:customStyle="1" w:styleId="92">
    <w:name w:val="ca-10"/>
    <w:basedOn w:val="48"/>
    <w:qFormat/>
    <w:uiPriority w:val="0"/>
  </w:style>
  <w:style w:type="character" w:customStyle="1" w:styleId="93">
    <w:name w:val="标题 4 Char"/>
    <w:link w:val="6"/>
    <w:qFormat/>
    <w:uiPriority w:val="0"/>
    <w:rPr>
      <w:rFonts w:ascii="Arial" w:hAnsi="Arial" w:eastAsia="黑体"/>
      <w:b/>
      <w:kern w:val="2"/>
      <w:sz w:val="28"/>
      <w:lang w:val="en-US" w:eastAsia="zh-CN" w:bidi="ar-SA"/>
    </w:rPr>
  </w:style>
  <w:style w:type="character" w:customStyle="1" w:styleId="94">
    <w:name w:val="批注文字 Char Char"/>
    <w:qFormat/>
    <w:uiPriority w:val="0"/>
    <w:rPr>
      <w:kern w:val="2"/>
      <w:sz w:val="21"/>
      <w:lang w:bidi="ar-SA"/>
    </w:rPr>
  </w:style>
  <w:style w:type="character" w:customStyle="1" w:styleId="95">
    <w:name w:val="style18"/>
    <w:qFormat/>
    <w:uiPriority w:val="0"/>
  </w:style>
  <w:style w:type="character" w:customStyle="1" w:styleId="96">
    <w:name w:val="font21"/>
    <w:qFormat/>
    <w:uiPriority w:val="0"/>
    <w:rPr>
      <w:rFonts w:hint="default" w:ascii="Arial" w:hAnsi="Arial" w:cs="Arial"/>
      <w:color w:val="000000"/>
      <w:sz w:val="24"/>
      <w:szCs w:val="24"/>
      <w:u w:val="none"/>
    </w:rPr>
  </w:style>
  <w:style w:type="character" w:customStyle="1" w:styleId="97">
    <w:name w:val="ca-11"/>
    <w:basedOn w:val="48"/>
    <w:qFormat/>
    <w:uiPriority w:val="0"/>
  </w:style>
  <w:style w:type="character" w:customStyle="1" w:styleId="98">
    <w:name w:val="标题 8 Char"/>
    <w:link w:val="10"/>
    <w:qFormat/>
    <w:uiPriority w:val="0"/>
    <w:rPr>
      <w:rFonts w:ascii="Arial" w:hAnsi="Arial" w:eastAsia="黑体"/>
      <w:kern w:val="2"/>
      <w:sz w:val="24"/>
      <w:lang w:val="en-US" w:eastAsia="zh-CN" w:bidi="ar-SA"/>
    </w:rPr>
  </w:style>
  <w:style w:type="character" w:customStyle="1" w:styleId="99">
    <w:name w:val="类目1 Char Char"/>
    <w:link w:val="100"/>
    <w:qFormat/>
    <w:uiPriority w:val="0"/>
    <w:rPr>
      <w:b/>
      <w:color w:val="17365D"/>
      <w:kern w:val="2"/>
      <w:sz w:val="28"/>
      <w:szCs w:val="28"/>
      <w:lang w:bidi="ar-SA"/>
    </w:rPr>
  </w:style>
  <w:style w:type="paragraph" w:customStyle="1" w:styleId="100">
    <w:name w:val="类目1"/>
    <w:basedOn w:val="1"/>
    <w:link w:val="99"/>
    <w:qFormat/>
    <w:uiPriority w:val="0"/>
    <w:pPr>
      <w:adjustRightInd w:val="0"/>
      <w:snapToGrid w:val="0"/>
      <w:spacing w:line="220" w:lineRule="atLeast"/>
    </w:pPr>
    <w:rPr>
      <w:b/>
      <w:color w:val="17365D"/>
      <w:sz w:val="28"/>
      <w:szCs w:val="28"/>
    </w:rPr>
  </w:style>
  <w:style w:type="character" w:customStyle="1" w:styleId="101">
    <w:name w:val="正文文本 2 Char"/>
    <w:link w:val="40"/>
    <w:qFormat/>
    <w:uiPriority w:val="0"/>
    <w:rPr>
      <w:rFonts w:ascii="仿宋_GB2312" w:eastAsia="仿宋_GB2312"/>
      <w:kern w:val="2"/>
      <w:sz w:val="32"/>
      <w:szCs w:val="24"/>
      <w:lang w:val="en-US" w:eastAsia="zh-CN" w:bidi="ar-SA"/>
    </w:rPr>
  </w:style>
  <w:style w:type="character" w:customStyle="1" w:styleId="102">
    <w:name w:val="标题 2 Char1"/>
    <w:link w:val="3"/>
    <w:qFormat/>
    <w:uiPriority w:val="0"/>
    <w:rPr>
      <w:rFonts w:ascii="黑体" w:hAnsi="宋体" w:eastAsia="黑体"/>
      <w:bCs/>
      <w:kern w:val="44"/>
      <w:sz w:val="21"/>
      <w:szCs w:val="24"/>
    </w:rPr>
  </w:style>
  <w:style w:type="character" w:customStyle="1" w:styleId="103">
    <w:name w:val="lineitems1"/>
    <w:qFormat/>
    <w:uiPriority w:val="0"/>
    <w:rPr>
      <w:sz w:val="17"/>
      <w:szCs w:val="17"/>
    </w:rPr>
  </w:style>
  <w:style w:type="character" w:customStyle="1" w:styleId="104">
    <w:name w:val="题注 Char1"/>
    <w:qFormat/>
    <w:uiPriority w:val="0"/>
    <w:rPr>
      <w:rFonts w:ascii="Arial" w:hAnsi="Arial" w:eastAsia="宋体" w:cs="Arial"/>
      <w:kern w:val="2"/>
      <w:lang w:val="en-US" w:eastAsia="zh-CN" w:bidi="ar-SA"/>
    </w:rPr>
  </w:style>
  <w:style w:type="character" w:customStyle="1" w:styleId="105">
    <w:name w:val="标题 3 Char Char"/>
    <w:qFormat/>
    <w:uiPriority w:val="0"/>
    <w:rPr>
      <w:rFonts w:eastAsia="宋体"/>
      <w:b/>
      <w:bCs/>
      <w:kern w:val="2"/>
      <w:sz w:val="32"/>
      <w:szCs w:val="32"/>
      <w:lang w:val="en-US" w:eastAsia="zh-CN" w:bidi="ar-SA"/>
    </w:rPr>
  </w:style>
  <w:style w:type="character" w:customStyle="1" w:styleId="106">
    <w:name w:val="标题 5 Char"/>
    <w:link w:val="7"/>
    <w:qFormat/>
    <w:uiPriority w:val="0"/>
    <w:rPr>
      <w:rFonts w:eastAsia="宋体"/>
      <w:b/>
      <w:kern w:val="2"/>
      <w:sz w:val="28"/>
      <w:lang w:val="en-US" w:eastAsia="zh-CN" w:bidi="ar-SA"/>
    </w:rPr>
  </w:style>
  <w:style w:type="character" w:customStyle="1" w:styleId="107">
    <w:name w:val="p12"/>
    <w:basedOn w:val="48"/>
    <w:qFormat/>
    <w:uiPriority w:val="0"/>
  </w:style>
  <w:style w:type="character" w:customStyle="1" w:styleId="108">
    <w:name w:val="正文缩进 Char2"/>
    <w:link w:val="109"/>
    <w:qFormat/>
    <w:uiPriority w:val="0"/>
    <w:rPr>
      <w:rFonts w:ascii="宋体" w:eastAsia="宋体"/>
      <w:sz w:val="34"/>
      <w:lang w:bidi="ar-SA"/>
    </w:rPr>
  </w:style>
  <w:style w:type="paragraph" w:customStyle="1" w:styleId="109">
    <w:name w:val="Normal Indent1"/>
    <w:basedOn w:val="1"/>
    <w:link w:val="108"/>
    <w:qFormat/>
    <w:uiPriority w:val="0"/>
    <w:pPr>
      <w:autoSpaceDE w:val="0"/>
      <w:autoSpaceDN w:val="0"/>
      <w:adjustRightInd w:val="0"/>
      <w:ind w:firstLine="420"/>
      <w:jc w:val="left"/>
      <w:textAlignment w:val="baseline"/>
    </w:pPr>
    <w:rPr>
      <w:rFonts w:ascii="宋体"/>
      <w:kern w:val="0"/>
      <w:sz w:val="34"/>
      <w:szCs w:val="20"/>
    </w:rPr>
  </w:style>
  <w:style w:type="character" w:customStyle="1" w:styleId="110">
    <w:name w:val="标题 9 Char Char"/>
    <w:qFormat/>
    <w:uiPriority w:val="0"/>
    <w:rPr>
      <w:rFonts w:ascii="Arial" w:hAnsi="Arial" w:eastAsia="黑体"/>
      <w:kern w:val="2"/>
      <w:sz w:val="21"/>
      <w:szCs w:val="21"/>
      <w:lang w:val="en-US" w:eastAsia="zh-CN" w:bidi="ar-SA"/>
    </w:rPr>
  </w:style>
  <w:style w:type="character" w:customStyle="1" w:styleId="111">
    <w:name w:val="标题 7 Char"/>
    <w:link w:val="9"/>
    <w:qFormat/>
    <w:uiPriority w:val="0"/>
    <w:rPr>
      <w:rFonts w:eastAsia="宋体"/>
      <w:b/>
      <w:kern w:val="2"/>
      <w:sz w:val="24"/>
      <w:lang w:val="en-US" w:eastAsia="zh-CN" w:bidi="ar-SA"/>
    </w:rPr>
  </w:style>
  <w:style w:type="character" w:customStyle="1" w:styleId="112">
    <w:name w:val="flname7"/>
    <w:basedOn w:val="48"/>
    <w:qFormat/>
    <w:uiPriority w:val="0"/>
  </w:style>
  <w:style w:type="character" w:customStyle="1" w:styleId="113">
    <w:name w:val="正文缩进 Char"/>
    <w:link w:val="4"/>
    <w:qFormat/>
    <w:uiPriority w:val="0"/>
    <w:rPr>
      <w:rFonts w:ascii="宋体" w:eastAsia="宋体"/>
      <w:sz w:val="34"/>
      <w:lang w:val="en-US" w:eastAsia="zh-CN" w:bidi="ar-SA"/>
    </w:rPr>
  </w:style>
  <w:style w:type="character" w:customStyle="1" w:styleId="114">
    <w:name w:val="样式5 Char Char"/>
    <w:link w:val="115"/>
    <w:qFormat/>
    <w:uiPriority w:val="0"/>
    <w:rPr>
      <w:rFonts w:ascii="宋体" w:hAnsi="宋体" w:eastAsia="宋体" w:cs="Arial"/>
      <w:b/>
      <w:kern w:val="2"/>
      <w:sz w:val="24"/>
      <w:szCs w:val="24"/>
      <w:lang w:val="en-US" w:eastAsia="zh-CN" w:bidi="ar-SA"/>
    </w:rPr>
  </w:style>
  <w:style w:type="paragraph" w:customStyle="1" w:styleId="115">
    <w:name w:val="样式5"/>
    <w:basedOn w:val="1"/>
    <w:link w:val="114"/>
    <w:qFormat/>
    <w:uiPriority w:val="0"/>
    <w:pPr>
      <w:spacing w:line="400" w:lineRule="exact"/>
      <w:ind w:left="482"/>
    </w:pPr>
    <w:rPr>
      <w:rFonts w:ascii="宋体" w:hAnsi="宋体" w:cs="Arial"/>
      <w:b/>
      <w:sz w:val="24"/>
    </w:rPr>
  </w:style>
  <w:style w:type="character" w:customStyle="1" w:styleId="116">
    <w:name w:val="text1"/>
    <w:qFormat/>
    <w:uiPriority w:val="0"/>
    <w:rPr>
      <w:sz w:val="20"/>
      <w:szCs w:val="20"/>
    </w:rPr>
  </w:style>
  <w:style w:type="character" w:customStyle="1" w:styleId="117">
    <w:name w:val="样式2"/>
    <w:qFormat/>
    <w:uiPriority w:val="0"/>
    <w:rPr>
      <w:rFonts w:eastAsia="华文楷体"/>
      <w:b/>
      <w:sz w:val="32"/>
    </w:rPr>
  </w:style>
  <w:style w:type="character" w:customStyle="1" w:styleId="118">
    <w:name w:val="页眉 Char Char"/>
    <w:qFormat/>
    <w:uiPriority w:val="0"/>
    <w:rPr>
      <w:rFonts w:eastAsia="宋体"/>
      <w:sz w:val="18"/>
      <w:szCs w:val="18"/>
      <w:lang w:bidi="ar-SA"/>
    </w:rPr>
  </w:style>
  <w:style w:type="character" w:customStyle="1" w:styleId="119">
    <w:name w:val="标题 3 Char"/>
    <w:link w:val="5"/>
    <w:qFormat/>
    <w:uiPriority w:val="0"/>
    <w:rPr>
      <w:rFonts w:ascii="黑体" w:eastAsia="黑体"/>
      <w:bCs/>
      <w:color w:val="000000"/>
      <w:kern w:val="2"/>
      <w:sz w:val="21"/>
      <w:szCs w:val="24"/>
    </w:rPr>
  </w:style>
  <w:style w:type="character" w:customStyle="1" w:styleId="120">
    <w:name w:val="书籍标题3 Char1"/>
    <w:link w:val="121"/>
    <w:qFormat/>
    <w:uiPriority w:val="0"/>
    <w:rPr>
      <w:b/>
      <w:bCs/>
      <w:spacing w:val="20"/>
      <w:kern w:val="2"/>
      <w:sz w:val="28"/>
      <w:szCs w:val="28"/>
    </w:rPr>
  </w:style>
  <w:style w:type="paragraph" w:customStyle="1" w:styleId="121">
    <w:name w:val="书籍标题3"/>
    <w:basedOn w:val="122"/>
    <w:link w:val="120"/>
    <w:qFormat/>
    <w:uiPriority w:val="0"/>
    <w:pPr>
      <w:numPr>
        <w:ilvl w:val="2"/>
      </w:numPr>
      <w:tabs>
        <w:tab w:val="left" w:pos="840"/>
      </w:tabs>
      <w:outlineLvl w:val="2"/>
    </w:pPr>
    <w:rPr>
      <w:rFonts w:cs="Times New Roman"/>
      <w:sz w:val="28"/>
      <w:szCs w:val="28"/>
    </w:rPr>
  </w:style>
  <w:style w:type="paragraph" w:customStyle="1" w:styleId="122">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3">
    <w:name w:val="正文文本缩进 Char"/>
    <w:link w:val="19"/>
    <w:qFormat/>
    <w:uiPriority w:val="0"/>
    <w:rPr>
      <w:rFonts w:ascii="仿宋_GB2312" w:eastAsia="仿宋_GB2312"/>
      <w:sz w:val="28"/>
      <w:lang w:val="en-US" w:eastAsia="zh-CN" w:bidi="ar-SA"/>
    </w:rPr>
  </w:style>
  <w:style w:type="character" w:customStyle="1" w:styleId="124">
    <w:name w:val="页眉 Char"/>
    <w:link w:val="30"/>
    <w:qFormat/>
    <w:uiPriority w:val="99"/>
    <w:rPr>
      <w:rFonts w:eastAsia="宋体"/>
      <w:kern w:val="2"/>
      <w:sz w:val="18"/>
      <w:lang w:val="en-US" w:eastAsia="zh-CN" w:bidi="ar-SA"/>
    </w:rPr>
  </w:style>
  <w:style w:type="character" w:customStyle="1" w:styleId="125">
    <w:name w:val="标题 Char"/>
    <w:link w:val="44"/>
    <w:qFormat/>
    <w:uiPriority w:val="0"/>
    <w:rPr>
      <w:rFonts w:ascii="Cambria" w:hAnsi="Cambria"/>
      <w:b/>
      <w:bCs/>
      <w:kern w:val="2"/>
      <w:sz w:val="32"/>
      <w:szCs w:val="32"/>
    </w:rPr>
  </w:style>
  <w:style w:type="character" w:customStyle="1" w:styleId="126">
    <w:name w:val="标题 8 Char Char"/>
    <w:qFormat/>
    <w:uiPriority w:val="0"/>
    <w:rPr>
      <w:rFonts w:ascii="Arial" w:hAnsi="Arial" w:eastAsia="黑体"/>
      <w:kern w:val="2"/>
      <w:sz w:val="24"/>
      <w:szCs w:val="24"/>
      <w:lang w:val="en-US" w:eastAsia="zh-CN" w:bidi="ar-SA"/>
    </w:rPr>
  </w:style>
  <w:style w:type="character" w:customStyle="1" w:styleId="127">
    <w:name w:val="正文文本缩进 2 Char Char"/>
    <w:qFormat/>
    <w:uiPriority w:val="0"/>
    <w:rPr>
      <w:rFonts w:eastAsia="仿宋_GB2312"/>
      <w:sz w:val="30"/>
      <w:lang w:bidi="ar-SA"/>
    </w:rPr>
  </w:style>
  <w:style w:type="character" w:customStyle="1" w:styleId="128">
    <w:name w:val="标题 7 Char Char"/>
    <w:qFormat/>
    <w:uiPriority w:val="0"/>
    <w:rPr>
      <w:rFonts w:eastAsia="宋体"/>
      <w:b/>
      <w:bCs/>
      <w:kern w:val="2"/>
      <w:sz w:val="24"/>
      <w:szCs w:val="24"/>
      <w:lang w:val="en-US" w:eastAsia="zh-CN" w:bidi="ar-SA"/>
    </w:rPr>
  </w:style>
  <w:style w:type="character" w:customStyle="1" w:styleId="129">
    <w:name w:val="HTML 地址 Char"/>
    <w:link w:val="21"/>
    <w:qFormat/>
    <w:uiPriority w:val="0"/>
    <w:rPr>
      <w:i/>
      <w:kern w:val="2"/>
      <w:sz w:val="21"/>
      <w:szCs w:val="24"/>
    </w:rPr>
  </w:style>
  <w:style w:type="character" w:customStyle="1" w:styleId="130">
    <w:name w:val="标题 1 Char"/>
    <w:link w:val="2"/>
    <w:qFormat/>
    <w:uiPriority w:val="0"/>
    <w:rPr>
      <w:rFonts w:ascii="黑体" w:eastAsia="黑体"/>
      <w:bCs/>
      <w:kern w:val="44"/>
      <w:sz w:val="24"/>
      <w:szCs w:val="24"/>
    </w:rPr>
  </w:style>
  <w:style w:type="character" w:customStyle="1" w:styleId="131">
    <w:name w:val="批注文字 Char"/>
    <w:link w:val="16"/>
    <w:qFormat/>
    <w:uiPriority w:val="0"/>
    <w:rPr>
      <w:kern w:val="2"/>
      <w:sz w:val="24"/>
      <w:szCs w:val="24"/>
    </w:rPr>
  </w:style>
  <w:style w:type="character" w:customStyle="1" w:styleId="132">
    <w:name w:val="页脚 Char"/>
    <w:link w:val="29"/>
    <w:qFormat/>
    <w:uiPriority w:val="0"/>
    <w:rPr>
      <w:rFonts w:eastAsia="宋体"/>
      <w:kern w:val="2"/>
      <w:sz w:val="18"/>
      <w:lang w:val="en-US" w:eastAsia="zh-CN" w:bidi="ar-SA"/>
    </w:rPr>
  </w:style>
  <w:style w:type="character" w:customStyle="1" w:styleId="133">
    <w:name w:val="正文首行缩进 Char"/>
    <w:link w:val="45"/>
    <w:qFormat/>
    <w:uiPriority w:val="0"/>
    <w:rPr>
      <w:rFonts w:ascii="Calibri" w:hAnsi="Calibri" w:eastAsia="宋体"/>
      <w:kern w:val="2"/>
      <w:sz w:val="21"/>
      <w:szCs w:val="22"/>
      <w:lang w:val="en-US" w:eastAsia="zh-CN" w:bidi="ar-SA"/>
    </w:rPr>
  </w:style>
  <w:style w:type="character" w:customStyle="1" w:styleId="134">
    <w:name w:val="纯文本 Char Char"/>
    <w:qFormat/>
    <w:uiPriority w:val="0"/>
    <w:rPr>
      <w:rFonts w:ascii="宋体" w:hAnsi="Courier New"/>
      <w:kern w:val="2"/>
      <w:sz w:val="21"/>
      <w:lang w:bidi="ar-SA"/>
    </w:rPr>
  </w:style>
  <w:style w:type="character" w:customStyle="1" w:styleId="135">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6">
    <w:name w:val="标题 6 Char Char"/>
    <w:qFormat/>
    <w:uiPriority w:val="0"/>
    <w:rPr>
      <w:rFonts w:ascii="Arial" w:hAnsi="Arial" w:eastAsia="黑体"/>
      <w:b/>
      <w:bCs/>
      <w:kern w:val="2"/>
      <w:sz w:val="24"/>
      <w:szCs w:val="24"/>
      <w:lang w:val="en-US" w:eastAsia="zh-CN" w:bidi="ar-SA"/>
    </w:rPr>
  </w:style>
  <w:style w:type="character" w:customStyle="1" w:styleId="137">
    <w:name w:val="细目1 Char Char"/>
    <w:link w:val="138"/>
    <w:qFormat/>
    <w:uiPriority w:val="0"/>
    <w:rPr>
      <w:b/>
      <w:color w:val="215868"/>
      <w:kern w:val="2"/>
      <w:sz w:val="24"/>
      <w:szCs w:val="24"/>
    </w:rPr>
  </w:style>
  <w:style w:type="paragraph" w:customStyle="1" w:styleId="138">
    <w:name w:val="细目1"/>
    <w:basedOn w:val="1"/>
    <w:link w:val="137"/>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9">
    <w:name w:val="Char Char9"/>
    <w:qFormat/>
    <w:uiPriority w:val="0"/>
    <w:rPr>
      <w:rFonts w:ascii="宋体" w:hAnsi="Courier New" w:eastAsia="宋体"/>
      <w:kern w:val="2"/>
      <w:sz w:val="21"/>
      <w:lang w:val="en-US" w:eastAsia="zh-CN" w:bidi="ar-SA"/>
    </w:rPr>
  </w:style>
  <w:style w:type="character" w:customStyle="1" w:styleId="140">
    <w:name w:val="apple-converted-space"/>
    <w:qFormat/>
    <w:uiPriority w:val="0"/>
    <w:rPr>
      <w:rFonts w:cs="Times New Roman"/>
    </w:rPr>
  </w:style>
  <w:style w:type="paragraph" w:customStyle="1" w:styleId="141">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2">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3">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4">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5">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6">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7">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8">
    <w:name w:val="TOC 标题1"/>
    <w:basedOn w:val="2"/>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9">
    <w:name w:val="默认段落字体 Para Char Char Char Char Char Char Char Char Char Char"/>
    <w:basedOn w:val="1"/>
    <w:qFormat/>
    <w:uiPriority w:val="0"/>
    <w:rPr>
      <w:rFonts w:ascii="Tahoma" w:hAnsi="Tahoma"/>
      <w:sz w:val="24"/>
      <w:szCs w:val="20"/>
    </w:rPr>
  </w:style>
  <w:style w:type="paragraph" w:customStyle="1" w:styleId="15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2">
    <w:name w:val="字元 字元"/>
    <w:basedOn w:val="1"/>
    <w:qFormat/>
    <w:uiPriority w:val="0"/>
    <w:pPr>
      <w:spacing w:line="360" w:lineRule="auto"/>
      <w:ind w:firstLine="200" w:firstLineChars="200"/>
    </w:pPr>
    <w:rPr>
      <w:rFonts w:ascii="宋体" w:hAnsi="宋体" w:cs="宋体"/>
      <w:sz w:val="24"/>
    </w:rPr>
  </w:style>
  <w:style w:type="paragraph" w:customStyle="1" w:styleId="153">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4">
    <w:name w:val="正文序号 4"/>
    <w:basedOn w:val="1"/>
    <w:qFormat/>
    <w:uiPriority w:val="0"/>
    <w:pPr>
      <w:numPr>
        <w:ilvl w:val="3"/>
        <w:numId w:val="7"/>
      </w:numPr>
      <w:tabs>
        <w:tab w:val="left" w:pos="1469"/>
      </w:tabs>
      <w:spacing w:before="60"/>
    </w:pPr>
  </w:style>
  <w:style w:type="paragraph" w:customStyle="1" w:styleId="155">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6">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7">
    <w:name w:val="Char3"/>
    <w:basedOn w:val="1"/>
    <w:qFormat/>
    <w:uiPriority w:val="0"/>
  </w:style>
  <w:style w:type="paragraph" w:customStyle="1" w:styleId="158">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9">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0">
    <w:name w:val="Char28"/>
    <w:basedOn w:val="1"/>
    <w:qFormat/>
    <w:uiPriority w:val="0"/>
    <w:pPr>
      <w:adjustRightInd w:val="0"/>
      <w:spacing w:line="360" w:lineRule="auto"/>
    </w:pPr>
  </w:style>
  <w:style w:type="paragraph" w:customStyle="1" w:styleId="161">
    <w:name w:val="pa-14"/>
    <w:basedOn w:val="1"/>
    <w:qFormat/>
    <w:uiPriority w:val="0"/>
    <w:pPr>
      <w:widowControl/>
      <w:spacing w:before="150" w:after="150"/>
      <w:jc w:val="left"/>
    </w:pPr>
    <w:rPr>
      <w:rFonts w:ascii="宋体" w:hAnsi="宋体" w:cs="宋体"/>
      <w:kern w:val="0"/>
      <w:sz w:val="24"/>
    </w:rPr>
  </w:style>
  <w:style w:type="paragraph" w:customStyle="1" w:styleId="162">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3">
    <w:name w:val="Item List in Table"/>
    <w:basedOn w:val="1"/>
    <w:qFormat/>
    <w:uiPriority w:val="0"/>
    <w:pPr>
      <w:numPr>
        <w:ilvl w:val="0"/>
        <w:numId w:val="8"/>
      </w:numPr>
      <w:jc w:val="left"/>
    </w:pPr>
  </w:style>
  <w:style w:type="paragraph" w:customStyle="1" w:styleId="164">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5">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6">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7">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8">
    <w:name w:val="默认段落字体 Para Char"/>
    <w:basedOn w:val="1"/>
    <w:qFormat/>
    <w:uiPriority w:val="0"/>
    <w:rPr>
      <w:rFonts w:ascii="Tahoma" w:hAnsi="Tahoma"/>
      <w:sz w:val="24"/>
      <w:szCs w:val="20"/>
    </w:rPr>
  </w:style>
  <w:style w:type="paragraph" w:customStyle="1" w:styleId="169">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0">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1">
    <w:name w:val="样式 正文缩进 + 首行缩进:  2 字符"/>
    <w:basedOn w:val="4"/>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2">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3">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5">
    <w:name w:val="p0"/>
    <w:basedOn w:val="1"/>
    <w:qFormat/>
    <w:uiPriority w:val="0"/>
    <w:pPr>
      <w:widowControl/>
    </w:pPr>
    <w:rPr>
      <w:kern w:val="0"/>
      <w:szCs w:val="21"/>
    </w:rPr>
  </w:style>
  <w:style w:type="paragraph" w:customStyle="1" w:styleId="176">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7">
    <w:name w:val="默认段落字体 Para Char Char Char1 Char"/>
    <w:basedOn w:val="46"/>
    <w:qFormat/>
    <w:uiPriority w:val="0"/>
  </w:style>
  <w:style w:type="paragraph" w:customStyle="1" w:styleId="178">
    <w:name w:val="Char1"/>
    <w:basedOn w:val="1"/>
    <w:qFormat/>
    <w:uiPriority w:val="0"/>
    <w:pPr>
      <w:widowControl/>
      <w:spacing w:line="400" w:lineRule="exact"/>
      <w:jc w:val="center"/>
    </w:pPr>
    <w:rPr>
      <w:rFonts w:ascii="Verdana" w:hAnsi="Verdana"/>
      <w:kern w:val="0"/>
      <w:szCs w:val="20"/>
      <w:lang w:eastAsia="en-US"/>
    </w:rPr>
  </w:style>
  <w:style w:type="paragraph" w:customStyle="1" w:styleId="179">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2">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3">
    <w:name w:val="列出段落1"/>
    <w:basedOn w:val="1"/>
    <w:qFormat/>
    <w:uiPriority w:val="0"/>
    <w:pPr>
      <w:ind w:firstLine="200" w:firstLineChars="200"/>
    </w:pPr>
    <w:rPr>
      <w:rFonts w:ascii="Calibri" w:hAnsi="Calibri"/>
      <w:szCs w:val="22"/>
    </w:rPr>
  </w:style>
  <w:style w:type="paragraph" w:customStyle="1" w:styleId="184">
    <w:name w:val="缺省文本"/>
    <w:basedOn w:val="1"/>
    <w:qFormat/>
    <w:uiPriority w:val="0"/>
    <w:pPr>
      <w:autoSpaceDE w:val="0"/>
      <w:autoSpaceDN w:val="0"/>
      <w:adjustRightInd w:val="0"/>
      <w:jc w:val="left"/>
    </w:pPr>
    <w:rPr>
      <w:kern w:val="0"/>
      <w:sz w:val="24"/>
    </w:rPr>
  </w:style>
  <w:style w:type="paragraph" w:customStyle="1" w:styleId="185">
    <w:name w:val="Char Char Char Char Char Char Char Char Char"/>
    <w:basedOn w:val="1"/>
    <w:qFormat/>
    <w:uiPriority w:val="0"/>
    <w:rPr>
      <w:sz w:val="28"/>
    </w:rPr>
  </w:style>
  <w:style w:type="paragraph" w:customStyle="1" w:styleId="186">
    <w:name w:val="书籍标题4"/>
    <w:basedOn w:val="121"/>
    <w:next w:val="1"/>
    <w:qFormat/>
    <w:uiPriority w:val="0"/>
    <w:pPr>
      <w:numPr>
        <w:ilvl w:val="3"/>
      </w:numPr>
      <w:tabs>
        <w:tab w:val="left" w:pos="2160"/>
      </w:tabs>
      <w:ind w:left="2160"/>
      <w:outlineLvl w:val="3"/>
    </w:pPr>
    <w:rPr>
      <w:sz w:val="24"/>
      <w:szCs w:val="24"/>
      <w:lang w:val="zh-CN"/>
    </w:rPr>
  </w:style>
  <w:style w:type="paragraph" w:customStyle="1" w:styleId="187">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8">
    <w:name w:val="样式 书籍标题3 + Arial 段前: 1 行 段后: 1 行"/>
    <w:basedOn w:val="121"/>
    <w:qFormat/>
    <w:uiPriority w:val="0"/>
    <w:pPr>
      <w:numPr>
        <w:ilvl w:val="1"/>
        <w:numId w:val="9"/>
      </w:numPr>
      <w:spacing w:beforeLines="0" w:afterLines="0"/>
    </w:pPr>
    <w:rPr>
      <w:rFonts w:ascii="Arial" w:hAnsi="Arial" w:cs="宋体"/>
      <w:b w:val="0"/>
      <w:bCs w:val="0"/>
    </w:rPr>
  </w:style>
  <w:style w:type="paragraph" w:customStyle="1" w:styleId="189">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90">
    <w:name w:val="Char Char Char Char Char Char"/>
    <w:basedOn w:val="1"/>
    <w:qFormat/>
    <w:uiPriority w:val="0"/>
    <w:pPr>
      <w:widowControl/>
      <w:spacing w:after="160" w:line="240" w:lineRule="exact"/>
      <w:jc w:val="left"/>
    </w:pPr>
    <w:rPr>
      <w:sz w:val="32"/>
      <w:szCs w:val="20"/>
    </w:rPr>
  </w:style>
  <w:style w:type="paragraph" w:customStyle="1" w:styleId="191">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2">
    <w:name w:val="List Paragraph"/>
    <w:basedOn w:val="1"/>
    <w:qFormat/>
    <w:uiPriority w:val="0"/>
    <w:pPr>
      <w:ind w:firstLine="420" w:firstLineChars="200"/>
    </w:pPr>
  </w:style>
  <w:style w:type="paragraph" w:customStyle="1" w:styleId="193">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4">
    <w:name w:val="Char1 Char Char Char"/>
    <w:basedOn w:val="1"/>
    <w:qFormat/>
    <w:uiPriority w:val="0"/>
    <w:pPr>
      <w:ind w:left="1365" w:hanging="360"/>
    </w:pPr>
    <w:rPr>
      <w:sz w:val="24"/>
    </w:rPr>
  </w:style>
  <w:style w:type="paragraph" w:customStyle="1" w:styleId="195">
    <w:name w:val="MM Topic 6"/>
    <w:basedOn w:val="8"/>
    <w:qFormat/>
    <w:uiPriority w:val="0"/>
    <w:pPr>
      <w:numPr>
        <w:ilvl w:val="5"/>
        <w:numId w:val="10"/>
      </w:numPr>
      <w:tabs>
        <w:tab w:val="left" w:pos="425"/>
        <w:tab w:val="clear" w:pos="3260"/>
      </w:tabs>
      <w:spacing w:line="319" w:lineRule="auto"/>
    </w:pPr>
    <w:rPr>
      <w:bCs/>
      <w:szCs w:val="24"/>
    </w:rPr>
  </w:style>
  <w:style w:type="paragraph" w:customStyle="1" w:styleId="196">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7">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8">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9">
    <w:name w:val="样式 标题 4Alt+41.1.1.1 Heading 4bulletblbbH44h4H41h41H42... Char"/>
    <w:basedOn w:val="6"/>
    <w:qFormat/>
    <w:uiPriority w:val="0"/>
    <w:pPr>
      <w:tabs>
        <w:tab w:val="left" w:pos="1914"/>
      </w:tabs>
      <w:spacing w:before="120" w:after="120"/>
      <w:ind w:left="1914" w:hanging="864"/>
    </w:pPr>
    <w:rPr>
      <w:rFonts w:ascii="宋体" w:hAnsi="宋体"/>
      <w:bCs/>
      <w:color w:val="000000"/>
      <w:szCs w:val="28"/>
    </w:rPr>
  </w:style>
  <w:style w:type="paragraph" w:customStyle="1" w:styleId="200">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1">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4">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5">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6">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7">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8">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9">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10">
    <w:name w:val="pa-13"/>
    <w:basedOn w:val="1"/>
    <w:qFormat/>
    <w:uiPriority w:val="0"/>
    <w:pPr>
      <w:widowControl/>
      <w:spacing w:before="150" w:after="150"/>
      <w:jc w:val="left"/>
    </w:pPr>
    <w:rPr>
      <w:rFonts w:ascii="宋体" w:hAnsi="宋体" w:cs="宋体"/>
      <w:kern w:val="0"/>
      <w:sz w:val="24"/>
    </w:rPr>
  </w:style>
  <w:style w:type="paragraph" w:customStyle="1" w:styleId="211">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2">
    <w:name w:val="MM Topic 1"/>
    <w:basedOn w:val="2"/>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3">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4">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6">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7">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8">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9">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0">
    <w:name w:val="样式 标题 3"/>
    <w:basedOn w:val="5"/>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3">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4">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5">
    <w:name w:val="Char1 Char Char Char1"/>
    <w:basedOn w:val="1"/>
    <w:qFormat/>
    <w:uiPriority w:val="0"/>
    <w:pPr>
      <w:tabs>
        <w:tab w:val="left" w:pos="425"/>
      </w:tabs>
      <w:ind w:left="425" w:hanging="425"/>
    </w:pPr>
    <w:rPr>
      <w:sz w:val="24"/>
    </w:rPr>
  </w:style>
  <w:style w:type="paragraph" w:customStyle="1" w:styleId="226">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7">
    <w:name w:val="Char"/>
    <w:basedOn w:val="1"/>
    <w:qFormat/>
    <w:uiPriority w:val="0"/>
    <w:pPr>
      <w:tabs>
        <w:tab w:val="left" w:pos="1365"/>
      </w:tabs>
      <w:ind w:left="1365" w:hanging="360"/>
    </w:pPr>
    <w:rPr>
      <w:sz w:val="24"/>
    </w:rPr>
  </w:style>
  <w:style w:type="paragraph" w:customStyle="1" w:styleId="228">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30">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1">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2">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3">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4">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5">
    <w:name w:val="样式1"/>
    <w:next w:val="15"/>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6">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7">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8">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9">
    <w:name w:val="Char Char Char Char Char Char Char Char Char1"/>
    <w:basedOn w:val="1"/>
    <w:qFormat/>
    <w:uiPriority w:val="0"/>
    <w:pPr>
      <w:widowControl/>
      <w:spacing w:after="160" w:line="240" w:lineRule="exact"/>
      <w:jc w:val="left"/>
    </w:pPr>
  </w:style>
  <w:style w:type="paragraph" w:customStyle="1" w:styleId="240">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1">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2">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3">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4">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5">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6">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8">
    <w:name w:val="MM Topic 2"/>
    <w:basedOn w:val="3"/>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9">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0">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1">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2">
    <w:name w:val="font6"/>
    <w:basedOn w:val="1"/>
    <w:qFormat/>
    <w:uiPriority w:val="0"/>
    <w:pPr>
      <w:widowControl/>
      <w:spacing w:before="100" w:beforeAutospacing="1" w:after="100" w:afterAutospacing="1"/>
      <w:jc w:val="left"/>
    </w:pPr>
    <w:rPr>
      <w:kern w:val="0"/>
      <w:sz w:val="24"/>
    </w:rPr>
  </w:style>
  <w:style w:type="paragraph" w:customStyle="1" w:styleId="253">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4">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5">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6">
    <w:name w:val="样式 首行缩进:  0.85 厘米"/>
    <w:basedOn w:val="1"/>
    <w:qFormat/>
    <w:uiPriority w:val="0"/>
    <w:pPr>
      <w:spacing w:line="360" w:lineRule="auto"/>
      <w:ind w:firstLine="200" w:firstLineChars="200"/>
    </w:pPr>
    <w:rPr>
      <w:rFonts w:cs="宋体"/>
      <w:sz w:val="24"/>
      <w:szCs w:val="20"/>
    </w:rPr>
  </w:style>
  <w:style w:type="paragraph" w:customStyle="1" w:styleId="257">
    <w:name w:val="列举"/>
    <w:basedOn w:val="1"/>
    <w:qFormat/>
    <w:uiPriority w:val="0"/>
    <w:pPr>
      <w:numPr>
        <w:ilvl w:val="0"/>
        <w:numId w:val="15"/>
      </w:numPr>
      <w:spacing w:line="360" w:lineRule="auto"/>
    </w:pPr>
    <w:rPr>
      <w:rFonts w:ascii="宋体"/>
    </w:rPr>
  </w:style>
  <w:style w:type="paragraph" w:customStyle="1" w:styleId="258">
    <w:name w:val="正文1"/>
    <w:basedOn w:val="1"/>
    <w:qFormat/>
    <w:uiPriority w:val="0"/>
    <w:pPr>
      <w:spacing w:line="360" w:lineRule="auto"/>
    </w:pPr>
    <w:rPr>
      <w:rFonts w:ascii="宋体" w:hAnsi="宋体"/>
      <w:sz w:val="24"/>
    </w:rPr>
  </w:style>
  <w:style w:type="paragraph" w:customStyle="1" w:styleId="259">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60">
    <w:name w:val="正文缩进2字符"/>
    <w:basedOn w:val="45"/>
    <w:qFormat/>
    <w:uiPriority w:val="0"/>
    <w:pPr>
      <w:spacing w:after="0" w:line="360" w:lineRule="auto"/>
      <w:ind w:firstLine="200" w:firstLineChars="200"/>
    </w:pPr>
    <w:rPr>
      <w:sz w:val="24"/>
      <w:szCs w:val="24"/>
    </w:rPr>
  </w:style>
  <w:style w:type="paragraph" w:customStyle="1" w:styleId="261">
    <w:name w:val="font8"/>
    <w:basedOn w:val="1"/>
    <w:qFormat/>
    <w:uiPriority w:val="0"/>
    <w:pPr>
      <w:widowControl/>
      <w:spacing w:before="100" w:beforeAutospacing="1" w:after="100" w:afterAutospacing="1"/>
      <w:jc w:val="left"/>
    </w:pPr>
    <w:rPr>
      <w:kern w:val="0"/>
      <w:sz w:val="20"/>
      <w:szCs w:val="20"/>
    </w:rPr>
  </w:style>
  <w:style w:type="paragraph" w:customStyle="1" w:styleId="262">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3">
    <w:name w:val="pa-3"/>
    <w:basedOn w:val="1"/>
    <w:qFormat/>
    <w:uiPriority w:val="0"/>
    <w:pPr>
      <w:widowControl/>
      <w:spacing w:before="150" w:after="150"/>
      <w:jc w:val="left"/>
    </w:pPr>
    <w:rPr>
      <w:rFonts w:ascii="宋体" w:hAnsi="宋体" w:cs="宋体"/>
      <w:kern w:val="0"/>
      <w:sz w:val="24"/>
    </w:rPr>
  </w:style>
  <w:style w:type="paragraph" w:customStyle="1" w:styleId="264">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5">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列表数字1"/>
    <w:next w:val="45"/>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8">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9">
    <w:name w:val="加点标题"/>
    <w:basedOn w:val="1"/>
    <w:qFormat/>
    <w:uiPriority w:val="0"/>
    <w:pPr>
      <w:numPr>
        <w:ilvl w:val="0"/>
        <w:numId w:val="18"/>
      </w:numPr>
      <w:spacing w:line="360" w:lineRule="auto"/>
    </w:pPr>
    <w:rPr>
      <w:sz w:val="24"/>
    </w:rPr>
  </w:style>
  <w:style w:type="paragraph" w:customStyle="1" w:styleId="270">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1">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2">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4">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5">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6">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7">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8">
    <w:name w:val="MM Topic 3"/>
    <w:basedOn w:val="5"/>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9">
    <w:name w:val="列出段落2"/>
    <w:basedOn w:val="1"/>
    <w:qFormat/>
    <w:uiPriority w:val="0"/>
    <w:pPr>
      <w:ind w:firstLine="420" w:firstLineChars="200"/>
    </w:pPr>
  </w:style>
  <w:style w:type="paragraph" w:customStyle="1" w:styleId="280">
    <w:name w:val="font15"/>
    <w:basedOn w:val="1"/>
    <w:qFormat/>
    <w:uiPriority w:val="0"/>
    <w:pPr>
      <w:widowControl/>
      <w:spacing w:before="100" w:beforeAutospacing="1" w:after="100" w:afterAutospacing="1"/>
      <w:jc w:val="left"/>
    </w:pPr>
    <w:rPr>
      <w:kern w:val="0"/>
      <w:sz w:val="20"/>
      <w:szCs w:val="20"/>
    </w:rPr>
  </w:style>
  <w:style w:type="paragraph" w:customStyle="1" w:styleId="281">
    <w:name w:val="pa-15"/>
    <w:basedOn w:val="1"/>
    <w:qFormat/>
    <w:uiPriority w:val="0"/>
    <w:pPr>
      <w:widowControl/>
      <w:spacing w:before="150" w:after="150"/>
      <w:jc w:val="left"/>
    </w:pPr>
    <w:rPr>
      <w:rFonts w:ascii="宋体" w:hAnsi="宋体" w:cs="宋体"/>
      <w:kern w:val="0"/>
      <w:sz w:val="24"/>
    </w:rPr>
  </w:style>
  <w:style w:type="paragraph" w:customStyle="1" w:styleId="282">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3">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4">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5">
    <w:name w:val="Char Char3 Char Char"/>
    <w:basedOn w:val="1"/>
    <w:qFormat/>
    <w:uiPriority w:val="0"/>
    <w:pPr>
      <w:spacing w:line="360" w:lineRule="auto"/>
      <w:ind w:firstLine="200" w:firstLineChars="200"/>
    </w:pPr>
    <w:rPr>
      <w:rFonts w:ascii="宋体" w:hAnsi="宋体" w:cs="宋体"/>
      <w:sz w:val="24"/>
    </w:rPr>
  </w:style>
  <w:style w:type="paragraph" w:customStyle="1" w:styleId="286">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7">
    <w:name w:val="正文序号 2"/>
    <w:basedOn w:val="1"/>
    <w:qFormat/>
    <w:uiPriority w:val="0"/>
    <w:pPr>
      <w:numPr>
        <w:ilvl w:val="1"/>
        <w:numId w:val="7"/>
      </w:numPr>
      <w:tabs>
        <w:tab w:val="left" w:pos="1049"/>
      </w:tabs>
      <w:spacing w:before="60"/>
    </w:pPr>
  </w:style>
  <w:style w:type="paragraph" w:customStyle="1" w:styleId="288">
    <w:name w:val="样式 样式 标题 4Alt+41.1.1.1 Heading 4bulletblbbH44h4H41h41H42... + 自动..."/>
    <w:basedOn w:val="199"/>
    <w:qFormat/>
    <w:uiPriority w:val="0"/>
    <w:pPr>
      <w:numPr>
        <w:ilvl w:val="3"/>
        <w:numId w:val="20"/>
      </w:numPr>
      <w:tabs>
        <w:tab w:val="clear" w:pos="1914"/>
      </w:tabs>
    </w:pPr>
    <w:rPr>
      <w:color w:val="auto"/>
    </w:rPr>
  </w:style>
  <w:style w:type="paragraph" w:styleId="289">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0">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1">
    <w:name w:val="MM Topic 5"/>
    <w:basedOn w:val="7"/>
    <w:qFormat/>
    <w:uiPriority w:val="0"/>
    <w:pPr>
      <w:numPr>
        <w:ilvl w:val="4"/>
        <w:numId w:val="10"/>
      </w:numPr>
      <w:tabs>
        <w:tab w:val="left" w:pos="425"/>
        <w:tab w:val="clear" w:pos="2551"/>
      </w:tabs>
    </w:pPr>
    <w:rPr>
      <w:bCs/>
      <w:szCs w:val="28"/>
    </w:rPr>
  </w:style>
  <w:style w:type="paragraph" w:customStyle="1" w:styleId="292">
    <w:name w:val="正文文本样式"/>
    <w:basedOn w:val="1"/>
    <w:qFormat/>
    <w:uiPriority w:val="0"/>
    <w:pPr>
      <w:spacing w:line="360" w:lineRule="auto"/>
      <w:ind w:firstLine="482"/>
    </w:pPr>
    <w:rPr>
      <w:rFonts w:cs="宋体"/>
      <w:sz w:val="24"/>
      <w:szCs w:val="20"/>
    </w:rPr>
  </w:style>
  <w:style w:type="paragraph" w:customStyle="1" w:styleId="293">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4">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5">
    <w:name w:val="MM Topic 4"/>
    <w:basedOn w:val="6"/>
    <w:qFormat/>
    <w:uiPriority w:val="0"/>
    <w:pPr>
      <w:numPr>
        <w:ilvl w:val="3"/>
        <w:numId w:val="10"/>
      </w:numPr>
      <w:tabs>
        <w:tab w:val="left" w:pos="425"/>
        <w:tab w:val="clear" w:pos="1984"/>
      </w:tabs>
    </w:pPr>
    <w:rPr>
      <w:bCs/>
      <w:szCs w:val="28"/>
    </w:rPr>
  </w:style>
  <w:style w:type="paragraph" w:customStyle="1" w:styleId="296">
    <w:name w:val="正文序号 3"/>
    <w:basedOn w:val="1"/>
    <w:qFormat/>
    <w:uiPriority w:val="0"/>
    <w:pPr>
      <w:numPr>
        <w:ilvl w:val="2"/>
        <w:numId w:val="7"/>
      </w:numPr>
      <w:tabs>
        <w:tab w:val="left" w:pos="1259"/>
      </w:tabs>
      <w:spacing w:before="60"/>
    </w:pPr>
  </w:style>
  <w:style w:type="paragraph" w:customStyle="1" w:styleId="297">
    <w:name w:val="Char2"/>
    <w:basedOn w:val="1"/>
    <w:qFormat/>
    <w:uiPriority w:val="0"/>
    <w:pPr>
      <w:tabs>
        <w:tab w:val="left" w:pos="425"/>
      </w:tabs>
      <w:ind w:left="425" w:hanging="425"/>
    </w:pPr>
    <w:rPr>
      <w:sz w:val="24"/>
    </w:rPr>
  </w:style>
  <w:style w:type="paragraph" w:customStyle="1" w:styleId="298">
    <w:name w:val="正文序号 1"/>
    <w:basedOn w:val="1"/>
    <w:qFormat/>
    <w:uiPriority w:val="0"/>
    <w:pPr>
      <w:numPr>
        <w:ilvl w:val="0"/>
        <w:numId w:val="7"/>
      </w:numPr>
      <w:tabs>
        <w:tab w:val="left" w:pos="839"/>
      </w:tabs>
      <w:spacing w:before="60"/>
    </w:pPr>
  </w:style>
  <w:style w:type="paragraph" w:customStyle="1" w:styleId="299">
    <w:name w:val="字元 字元1"/>
    <w:basedOn w:val="1"/>
    <w:qFormat/>
    <w:uiPriority w:val="0"/>
    <w:pPr>
      <w:spacing w:line="360" w:lineRule="auto"/>
      <w:ind w:firstLine="200" w:firstLineChars="200"/>
    </w:pPr>
    <w:rPr>
      <w:rFonts w:ascii="宋体" w:hAnsi="宋体" w:cs="宋体"/>
      <w:sz w:val="24"/>
    </w:rPr>
  </w:style>
  <w:style w:type="paragraph" w:customStyle="1" w:styleId="300">
    <w:name w:val="font12"/>
    <w:basedOn w:val="1"/>
    <w:qFormat/>
    <w:uiPriority w:val="0"/>
    <w:pPr>
      <w:widowControl/>
      <w:spacing w:before="100" w:beforeAutospacing="1" w:after="100" w:afterAutospacing="1"/>
      <w:jc w:val="left"/>
    </w:pPr>
    <w:rPr>
      <w:kern w:val="0"/>
      <w:sz w:val="22"/>
      <w:szCs w:val="22"/>
    </w:rPr>
  </w:style>
  <w:style w:type="paragraph" w:customStyle="1" w:styleId="301">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2">
    <w:name w:val="标题 1 Char2"/>
    <w:qFormat/>
    <w:uiPriority w:val="0"/>
    <w:rPr>
      <w:rFonts w:ascii="黑体" w:eastAsia="黑体"/>
      <w:bCs/>
      <w:kern w:val="44"/>
      <w:sz w:val="24"/>
      <w:szCs w:val="24"/>
    </w:rPr>
  </w:style>
  <w:style w:type="character" w:customStyle="1" w:styleId="303">
    <w:name w:val="Font Style17"/>
    <w:qFormat/>
    <w:uiPriority w:val="0"/>
    <w:rPr>
      <w:rFonts w:ascii="黑体" w:eastAsia="黑体" w:cs="黑体"/>
      <w:sz w:val="28"/>
      <w:szCs w:val="28"/>
    </w:rPr>
  </w:style>
  <w:style w:type="character" w:styleId="304">
    <w:name w:val="Placeholder Text"/>
    <w:basedOn w:val="48"/>
    <w:semiHidden/>
    <w:qFormat/>
    <w:uiPriority w:val="99"/>
    <w:rPr>
      <w:color w:val="808080"/>
    </w:rPr>
  </w:style>
  <w:style w:type="character" w:customStyle="1" w:styleId="305">
    <w:name w:val="标题 2 Char"/>
    <w:qFormat/>
    <w:uiPriority w:val="0"/>
    <w:rPr>
      <w:rFonts w:ascii="黑体" w:hAnsi="宋体" w:eastAsia="黑体"/>
      <w:bCs/>
      <w:kern w:val="44"/>
      <w:sz w:val="21"/>
      <w:szCs w:val="24"/>
    </w:rPr>
  </w:style>
  <w:style w:type="character" w:customStyle="1" w:styleId="306">
    <w:name w:val="正文缩进 Char3"/>
    <w:qFormat/>
    <w:uiPriority w:val="0"/>
    <w:rPr>
      <w:rFonts w:ascii="宋体" w:eastAsia="宋体"/>
      <w:sz w:val="34"/>
      <w:lang w:val="en-US" w:eastAsia="zh-CN" w:bidi="ar-SA"/>
    </w:rPr>
  </w:style>
  <w:style w:type="character" w:customStyle="1" w:styleId="307">
    <w:name w:val="正文文本 3 Char"/>
    <w:basedOn w:val="48"/>
    <w:link w:val="17"/>
    <w:qFormat/>
    <w:uiPriority w:val="0"/>
    <w:rPr>
      <w:sz w:val="16"/>
      <w:szCs w:val="16"/>
    </w:rPr>
  </w:style>
  <w:style w:type="paragraph" w:customStyle="1" w:styleId="308">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EA96D7F7CF1A4A5297711D2BFC5C507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64</Pages>
  <Words>25936</Words>
  <Characters>28031</Characters>
  <Lines>291</Lines>
  <Paragraphs>82</Paragraphs>
  <TotalTime>4</TotalTime>
  <ScaleCrop>false</ScaleCrop>
  <LinksUpToDate>false</LinksUpToDate>
  <CharactersWithSpaces>33130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2015-10-16T03:36:00Z</cp:lastPrinted>
  <dcterms:modified xsi:type="dcterms:W3CDTF">2022-09-28T09:51:33Z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880F57A76A414B14A2387AC33543BC7C</vt:lpwstr>
  </property>
</Properties>
</file>