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highlight w:val="none"/>
        </w:rPr>
      </w:pPr>
      <w:bookmarkStart w:id="0" w:name="_Toc491658631"/>
    </w:p>
    <w:p>
      <w:pPr>
        <w:pStyle w:val="23"/>
        <w:widowControl/>
        <w:adjustRightInd w:val="0"/>
        <w:snapToGrid w:val="0"/>
        <w:spacing w:line="360" w:lineRule="auto"/>
        <w:rPr>
          <w:rFonts w:ascii="黑体" w:eastAsia="黑体"/>
          <w:bCs/>
          <w:color w:val="000000" w:themeColor="text1"/>
          <w:sz w:val="32"/>
          <w:highlight w:val="none"/>
        </w:rPr>
      </w:pPr>
    </w:p>
    <w:p>
      <w:pPr>
        <w:pStyle w:val="23"/>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highlight w:val="none"/>
        </w:rPr>
      </w:pPr>
    </w:p>
    <w:p>
      <w:pPr>
        <w:pStyle w:val="23"/>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3"/>
        <w:widowControl/>
        <w:adjustRightInd w:val="0"/>
        <w:snapToGrid w:val="0"/>
        <w:spacing w:line="360" w:lineRule="auto"/>
        <w:jc w:val="center"/>
        <w:rPr>
          <w:rFonts w:ascii="黑体" w:eastAsia="黑体"/>
          <w:bCs/>
          <w:color w:val="000000" w:themeColor="text1"/>
          <w:sz w:val="72"/>
          <w:szCs w:val="72"/>
          <w:highlight w:val="none"/>
        </w:rPr>
      </w:pPr>
    </w:p>
    <w:p>
      <w:pPr>
        <w:pStyle w:val="23"/>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3"/>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3"/>
        <w:widowControl/>
        <w:adjustRightInd w:val="0"/>
        <w:snapToGrid w:val="0"/>
        <w:spacing w:line="360" w:lineRule="auto"/>
        <w:jc w:val="center"/>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tbl>
      <w:tblPr>
        <w:tblStyle w:val="46"/>
        <w:tblW w:w="8905" w:type="dxa"/>
        <w:jc w:val="center"/>
        <w:tblLayout w:type="fixed"/>
        <w:tblCellMar>
          <w:top w:w="0" w:type="dxa"/>
          <w:left w:w="108" w:type="dxa"/>
          <w:bottom w:w="0" w:type="dxa"/>
          <w:right w:w="108" w:type="dxa"/>
        </w:tblCellMar>
      </w:tblPr>
      <w:tblGrid>
        <w:gridCol w:w="1951"/>
        <w:gridCol w:w="284"/>
        <w:gridCol w:w="6670"/>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70" w:type="dxa"/>
            <w:vAlign w:val="center"/>
          </w:tcPr>
          <w:p>
            <w:pPr>
              <w:pStyle w:val="23"/>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YXZB-20220620</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70"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江城区创业担保贷款代理银行采购项目（二次招标）</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70"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阳江市江城区人力资源和社会保障局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3"/>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6670"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广东业信招标有限公司</w:t>
            </w:r>
          </w:p>
        </w:tc>
      </w:tr>
    </w:tbl>
    <w:p>
      <w:pPr>
        <w:pStyle w:val="23"/>
        <w:widowControl/>
        <w:adjustRightInd w:val="0"/>
        <w:snapToGrid w:val="0"/>
        <w:spacing w:line="360" w:lineRule="auto"/>
        <w:jc w:val="center"/>
        <w:rPr>
          <w:rFonts w:ascii="黑体" w:eastAsia="黑体"/>
          <w:bCs/>
          <w:color w:val="000000" w:themeColor="text1"/>
          <w:sz w:val="24"/>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二二</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七</w:t>
      </w:r>
      <w:r>
        <w:rPr>
          <w:rFonts w:hint="eastAsia" w:ascii="黑体" w:eastAsia="黑体"/>
          <w:bCs/>
          <w:color w:val="000000" w:themeColor="text1"/>
          <w:sz w:val="24"/>
          <w:highlight w:val="none"/>
        </w:rPr>
        <w:t>月</w:t>
      </w:r>
    </w:p>
    <w:p>
      <w:pPr>
        <w:spacing w:beforeLines="50" w:afterLines="50" w:line="360" w:lineRule="atLeast"/>
        <w:jc w:val="center"/>
        <w:rPr>
          <w:rFonts w:hint="eastAsia" w:ascii="宋体" w:hAnsi="宋体"/>
          <w:b/>
          <w:color w:val="000000" w:themeColor="text1"/>
          <w:sz w:val="36"/>
          <w:highlight w:val="none"/>
        </w:rPr>
      </w:pP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ascii="宋体" w:hAnsi="宋体"/>
          <w:color w:val="000000" w:themeColor="text1"/>
          <w:szCs w:val="21"/>
          <w:highlight w:val="none"/>
        </w:rPr>
        <w:t>会议室。</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3"/>
        <w:numPr>
          <w:ilvl w:val="0"/>
          <w:numId w:val="0"/>
        </w:numPr>
        <w:spacing w:beforeLines="0" w:line="240" w:lineRule="auto"/>
        <w:rPr>
          <w:color w:val="000000" w:themeColor="text1"/>
          <w:highlight w:val="none"/>
        </w:rPr>
      </w:pPr>
    </w:p>
    <w:p>
      <w:pPr>
        <w:pStyle w:val="30"/>
        <w:tabs>
          <w:tab w:val="right" w:leader="dot" w:pos="8959"/>
          <w:tab w:val="clear" w:pos="8949"/>
        </w:tabs>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highlight w:val="none"/>
        </w:rPr>
        <w:instrText xml:space="preserve"> HYPERLINK \l _Toc14998 </w:instrText>
      </w:r>
      <w:r>
        <w:rPr>
          <w:bCs w:val="0"/>
          <w:caps w:val="0"/>
          <w:highlight w:val="none"/>
        </w:rPr>
        <w:fldChar w:fldCharType="separate"/>
      </w:r>
      <w:r>
        <w:rPr>
          <w:rFonts w:hint="eastAsia"/>
          <w:highlight w:val="none"/>
        </w:rPr>
        <w:t>第一部分 投标邀请函</w:t>
      </w:r>
      <w:r>
        <w:tab/>
      </w:r>
      <w:r>
        <w:fldChar w:fldCharType="begin"/>
      </w:r>
      <w:r>
        <w:instrText xml:space="preserve"> PAGEREF _Toc14998 \h </w:instrText>
      </w:r>
      <w:r>
        <w:fldChar w:fldCharType="separate"/>
      </w:r>
      <w:r>
        <w:t>5</w:t>
      </w:r>
      <w:r>
        <w:fldChar w:fldCharType="end"/>
      </w:r>
      <w:r>
        <w:rPr>
          <w:bCs w:val="0"/>
          <w:caps w:val="0"/>
          <w:color w:val="000000" w:themeColor="text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_Toc20021 </w:instrText>
      </w:r>
      <w:r>
        <w:rPr>
          <w:bCs/>
          <w:caps/>
          <w:szCs w:val="21"/>
          <w:highlight w:val="none"/>
        </w:rPr>
        <w:fldChar w:fldCharType="separate"/>
      </w:r>
      <w:r>
        <w:rPr>
          <w:rFonts w:hint="eastAsia"/>
          <w:highlight w:val="none"/>
        </w:rPr>
        <w:t>第二部分 采购项目内容</w:t>
      </w:r>
      <w:r>
        <w:tab/>
      </w:r>
      <w:r>
        <w:fldChar w:fldCharType="begin"/>
      </w:r>
      <w:r>
        <w:instrText xml:space="preserve"> PAGEREF _Toc20021 \h </w:instrText>
      </w:r>
      <w:r>
        <w:fldChar w:fldCharType="separate"/>
      </w:r>
      <w:r>
        <w:t>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_Toc3316 </w:instrText>
      </w:r>
      <w:r>
        <w:rPr>
          <w:bCs/>
          <w:caps/>
          <w:szCs w:val="21"/>
          <w:highlight w:val="none"/>
        </w:rPr>
        <w:fldChar w:fldCharType="separate"/>
      </w:r>
      <w:r>
        <w:rPr>
          <w:kern w:val="0"/>
          <w:highlight w:val="none"/>
        </w:rPr>
        <w:t xml:space="preserve">A  </w:t>
      </w:r>
      <w:r>
        <w:rPr>
          <w:rFonts w:hint="eastAsia"/>
          <w:kern w:val="0"/>
          <w:highlight w:val="none"/>
        </w:rPr>
        <w:t>商务要求</w:t>
      </w:r>
      <w:r>
        <w:tab/>
      </w:r>
      <w:r>
        <w:fldChar w:fldCharType="begin"/>
      </w:r>
      <w:r>
        <w:instrText xml:space="preserve"> PAGEREF _Toc3316 \h </w:instrText>
      </w:r>
      <w:r>
        <w:fldChar w:fldCharType="separate"/>
      </w:r>
      <w:r>
        <w:t>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_Toc17489 </w:instrText>
      </w:r>
      <w:r>
        <w:rPr>
          <w:bCs/>
          <w:caps/>
          <w:szCs w:val="21"/>
          <w:highlight w:val="none"/>
        </w:rPr>
        <w:fldChar w:fldCharType="separate"/>
      </w:r>
      <w:r>
        <w:rPr>
          <w:rFonts w:hint="eastAsia"/>
          <w:kern w:val="0"/>
          <w:highlight w:val="none"/>
        </w:rPr>
        <w:t>B  技术要求</w:t>
      </w:r>
      <w:r>
        <w:tab/>
      </w:r>
      <w:r>
        <w:fldChar w:fldCharType="begin"/>
      </w:r>
      <w:r>
        <w:instrText xml:space="preserve"> PAGEREF _Toc17489 \h </w:instrText>
      </w:r>
      <w:r>
        <w:fldChar w:fldCharType="separate"/>
      </w:r>
      <w:r>
        <w:t>9</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_Toc25122 </w:instrText>
      </w:r>
      <w:r>
        <w:rPr>
          <w:bCs/>
          <w:caps/>
          <w:szCs w:val="21"/>
          <w:highlight w:val="none"/>
        </w:rPr>
        <w:fldChar w:fldCharType="separate"/>
      </w:r>
      <w:r>
        <w:rPr>
          <w:rFonts w:hint="eastAsia"/>
          <w:highlight w:val="none"/>
        </w:rPr>
        <w:t>第三部分 投标人须知</w:t>
      </w:r>
      <w:r>
        <w:tab/>
      </w:r>
      <w:r>
        <w:fldChar w:fldCharType="begin"/>
      </w:r>
      <w:r>
        <w:instrText xml:space="preserve"> PAGEREF _Toc25122 \h </w:instrText>
      </w:r>
      <w:r>
        <w:fldChar w:fldCharType="separate"/>
      </w:r>
      <w:r>
        <w:t>12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_Toc8422 </w:instrText>
      </w:r>
      <w:r>
        <w:rPr>
          <w:bCs/>
          <w:caps/>
          <w:szCs w:val="21"/>
          <w:highlight w:val="none"/>
        </w:rPr>
        <w:fldChar w:fldCharType="separate"/>
      </w:r>
      <w:r>
        <w:rPr>
          <w:rFonts w:hint="eastAsia"/>
          <w:szCs w:val="21"/>
          <w:highlight w:val="none"/>
        </w:rPr>
        <w:t>投标人须知前附表</w:t>
      </w:r>
      <w:r>
        <w:tab/>
      </w:r>
      <w:r>
        <w:fldChar w:fldCharType="begin"/>
      </w:r>
      <w:r>
        <w:instrText xml:space="preserve"> PAGEREF _Toc8422 \h </w:instrText>
      </w:r>
      <w:r>
        <w:fldChar w:fldCharType="separate"/>
      </w:r>
      <w:r>
        <w:t>12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_Toc12324 </w:instrText>
      </w:r>
      <w:r>
        <w:rPr>
          <w:bCs/>
          <w:caps/>
          <w:szCs w:val="21"/>
          <w:highlight w:val="none"/>
        </w:rPr>
        <w:fldChar w:fldCharType="separate"/>
      </w:r>
      <w:r>
        <w:rPr>
          <w:rFonts w:hint="eastAsia"/>
          <w:highlight w:val="none"/>
        </w:rPr>
        <w:t>Ａ说明</w:t>
      </w:r>
      <w:r>
        <w:tab/>
      </w:r>
      <w:r>
        <w:fldChar w:fldCharType="begin"/>
      </w:r>
      <w:r>
        <w:instrText xml:space="preserve"> PAGEREF _Toc12324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_Toc9018 </w:instrText>
      </w:r>
      <w:r>
        <w:rPr>
          <w:bCs/>
          <w:caps/>
          <w:szCs w:val="21"/>
          <w:highlight w:val="none"/>
        </w:rPr>
        <w:fldChar w:fldCharType="separate"/>
      </w:r>
      <w:r>
        <w:rPr>
          <w:rFonts w:hint="default"/>
        </w:rPr>
        <w:t xml:space="preserve">1 </w:t>
      </w:r>
      <w:r>
        <w:rPr>
          <w:rFonts w:hint="eastAsia"/>
          <w:highlight w:val="none"/>
        </w:rPr>
        <w:t>适用范围和资金来源</w:t>
      </w:r>
      <w:r>
        <w:tab/>
      </w:r>
      <w:r>
        <w:fldChar w:fldCharType="begin"/>
      </w:r>
      <w:r>
        <w:instrText xml:space="preserve"> PAGEREF _Toc9018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_Toc7477 </w:instrText>
      </w:r>
      <w:r>
        <w:rPr>
          <w:bCs/>
          <w:caps/>
          <w:szCs w:val="21"/>
          <w:highlight w:val="none"/>
        </w:rPr>
        <w:fldChar w:fldCharType="separate"/>
      </w:r>
      <w:r>
        <w:rPr>
          <w:rFonts w:hint="default"/>
        </w:rPr>
        <w:t xml:space="preserve">2 </w:t>
      </w:r>
      <w:r>
        <w:rPr>
          <w:rFonts w:hint="eastAsia"/>
          <w:highlight w:val="none"/>
        </w:rPr>
        <w:t>定义</w:t>
      </w:r>
      <w:r>
        <w:tab/>
      </w:r>
      <w:r>
        <w:fldChar w:fldCharType="begin"/>
      </w:r>
      <w:r>
        <w:instrText xml:space="preserve"> PAGEREF _Toc7477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_Toc21634 </w:instrText>
      </w:r>
      <w:r>
        <w:rPr>
          <w:bCs/>
          <w:caps/>
          <w:szCs w:val="21"/>
          <w:highlight w:val="none"/>
        </w:rPr>
        <w:fldChar w:fldCharType="separate"/>
      </w:r>
      <w:r>
        <w:rPr>
          <w:rFonts w:hint="default"/>
        </w:rPr>
        <w:t xml:space="preserve">3 </w:t>
      </w:r>
      <w:r>
        <w:rPr>
          <w:rFonts w:hint="eastAsia"/>
          <w:highlight w:val="none"/>
        </w:rPr>
        <w:t>合格的投标人</w:t>
      </w:r>
      <w:r>
        <w:tab/>
      </w:r>
      <w:r>
        <w:fldChar w:fldCharType="begin"/>
      </w:r>
      <w:r>
        <w:instrText xml:space="preserve"> PAGEREF _Toc21634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_Toc8718 </w:instrText>
      </w:r>
      <w:r>
        <w:rPr>
          <w:bCs/>
          <w:caps/>
          <w:szCs w:val="21"/>
          <w:highlight w:val="none"/>
        </w:rPr>
        <w:fldChar w:fldCharType="separate"/>
      </w:r>
      <w:r>
        <w:rPr>
          <w:rFonts w:hint="default"/>
        </w:rPr>
        <w:t xml:space="preserve">4 </w:t>
      </w:r>
      <w:r>
        <w:rPr>
          <w:rFonts w:hint="eastAsia"/>
          <w:highlight w:val="none"/>
        </w:rPr>
        <w:t>投标费用</w:t>
      </w:r>
      <w:r>
        <w:tab/>
      </w:r>
      <w:r>
        <w:fldChar w:fldCharType="begin"/>
      </w:r>
      <w:r>
        <w:instrText xml:space="preserve"> PAGEREF _Toc8718 \h </w:instrText>
      </w:r>
      <w:r>
        <w:fldChar w:fldCharType="separate"/>
      </w:r>
      <w:r>
        <w:t>14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_Toc30083 </w:instrText>
      </w:r>
      <w:r>
        <w:rPr>
          <w:bCs/>
          <w:caps/>
          <w:szCs w:val="21"/>
          <w:highlight w:val="none"/>
        </w:rPr>
        <w:fldChar w:fldCharType="separate"/>
      </w:r>
      <w:r>
        <w:rPr>
          <w:rFonts w:hint="eastAsia"/>
          <w:highlight w:val="none"/>
        </w:rPr>
        <w:t>Ｂ招标文件说明</w:t>
      </w:r>
      <w:r>
        <w:tab/>
      </w:r>
      <w:r>
        <w:fldChar w:fldCharType="begin"/>
      </w:r>
      <w:r>
        <w:instrText xml:space="preserve"> PAGEREF _Toc30083 \h </w:instrText>
      </w:r>
      <w:r>
        <w:fldChar w:fldCharType="separate"/>
      </w:r>
      <w:r>
        <w:t>14</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_Toc17293 </w:instrText>
      </w:r>
      <w:r>
        <w:rPr>
          <w:bCs/>
          <w:caps/>
          <w:szCs w:val="21"/>
          <w:highlight w:val="none"/>
        </w:rPr>
        <w:fldChar w:fldCharType="separate"/>
      </w:r>
      <w:r>
        <w:rPr>
          <w:rFonts w:hint="default"/>
        </w:rPr>
        <w:t xml:space="preserve">5 </w:t>
      </w:r>
      <w:r>
        <w:rPr>
          <w:rFonts w:hint="eastAsia"/>
          <w:highlight w:val="none"/>
        </w:rPr>
        <w:t>招标文件的构成</w:t>
      </w:r>
      <w:r>
        <w:tab/>
      </w:r>
      <w:r>
        <w:fldChar w:fldCharType="begin"/>
      </w:r>
      <w:r>
        <w:instrText xml:space="preserve"> PAGEREF _Toc17293 \h </w:instrText>
      </w:r>
      <w:r>
        <w:fldChar w:fldCharType="separate"/>
      </w:r>
      <w:r>
        <w:t>14</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_Toc18977 </w:instrText>
      </w:r>
      <w:r>
        <w:rPr>
          <w:bCs/>
          <w:caps/>
          <w:szCs w:val="21"/>
          <w:highlight w:val="none"/>
        </w:rPr>
        <w:fldChar w:fldCharType="separate"/>
      </w:r>
      <w:r>
        <w:rPr>
          <w:rFonts w:hint="default"/>
        </w:rPr>
        <w:t xml:space="preserve">6 </w:t>
      </w:r>
      <w:r>
        <w:rPr>
          <w:rFonts w:hint="eastAsia"/>
          <w:highlight w:val="none"/>
        </w:rPr>
        <w:t>招标文件的澄清、修改</w:t>
      </w:r>
      <w:r>
        <w:tab/>
      </w:r>
      <w:r>
        <w:fldChar w:fldCharType="begin"/>
      </w:r>
      <w:r>
        <w:instrText xml:space="preserve"> PAGEREF _Toc18977 \h </w:instrText>
      </w:r>
      <w:r>
        <w:fldChar w:fldCharType="separate"/>
      </w:r>
      <w:r>
        <w:t>14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_Toc18043 </w:instrText>
      </w:r>
      <w:r>
        <w:rPr>
          <w:bCs/>
          <w:caps/>
          <w:szCs w:val="21"/>
          <w:highlight w:val="none"/>
        </w:rPr>
        <w:fldChar w:fldCharType="separate"/>
      </w:r>
      <w:r>
        <w:rPr>
          <w:rFonts w:hint="eastAsia"/>
          <w:highlight w:val="none"/>
        </w:rPr>
        <w:t>Ｃ投标文件的编制</w:t>
      </w:r>
      <w:r>
        <w:tab/>
      </w:r>
      <w:r>
        <w:fldChar w:fldCharType="begin"/>
      </w:r>
      <w:r>
        <w:instrText xml:space="preserve"> PAGEREF _Toc18043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_Toc14999 </w:instrText>
      </w:r>
      <w:r>
        <w:rPr>
          <w:bCs/>
          <w:caps/>
          <w:szCs w:val="21"/>
          <w:highlight w:val="none"/>
        </w:rPr>
        <w:fldChar w:fldCharType="separate"/>
      </w:r>
      <w:r>
        <w:rPr>
          <w:rFonts w:hint="default"/>
        </w:rPr>
        <w:t xml:space="preserve">7 </w:t>
      </w:r>
      <w:r>
        <w:rPr>
          <w:rFonts w:hint="eastAsia"/>
          <w:highlight w:val="none"/>
        </w:rPr>
        <w:t>要求</w:t>
      </w:r>
      <w:r>
        <w:tab/>
      </w:r>
      <w:r>
        <w:fldChar w:fldCharType="begin"/>
      </w:r>
      <w:r>
        <w:instrText xml:space="preserve"> PAGEREF _Toc14999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_Toc5754 </w:instrText>
      </w:r>
      <w:r>
        <w:rPr>
          <w:bCs/>
          <w:caps/>
          <w:szCs w:val="21"/>
          <w:highlight w:val="none"/>
        </w:rPr>
        <w:fldChar w:fldCharType="separate"/>
      </w:r>
      <w:r>
        <w:rPr>
          <w:rFonts w:hint="default"/>
        </w:rPr>
        <w:t xml:space="preserve">8 </w:t>
      </w:r>
      <w:r>
        <w:rPr>
          <w:rFonts w:hint="eastAsia"/>
          <w:highlight w:val="none"/>
        </w:rPr>
        <w:t>投标语言及计量单位</w:t>
      </w:r>
      <w:r>
        <w:tab/>
      </w:r>
      <w:r>
        <w:fldChar w:fldCharType="begin"/>
      </w:r>
      <w:r>
        <w:instrText xml:space="preserve"> PAGEREF _Toc5754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_Toc16163 </w:instrText>
      </w:r>
      <w:r>
        <w:rPr>
          <w:bCs/>
          <w:caps/>
          <w:szCs w:val="21"/>
          <w:highlight w:val="none"/>
        </w:rPr>
        <w:fldChar w:fldCharType="separate"/>
      </w:r>
      <w:r>
        <w:rPr>
          <w:rFonts w:hint="default"/>
        </w:rPr>
        <w:t xml:space="preserve">9 </w:t>
      </w:r>
      <w:r>
        <w:rPr>
          <w:rFonts w:hint="eastAsia"/>
          <w:highlight w:val="none"/>
        </w:rPr>
        <w:t>投标文件的构成</w:t>
      </w:r>
      <w:r>
        <w:tab/>
      </w:r>
      <w:r>
        <w:fldChar w:fldCharType="begin"/>
      </w:r>
      <w:r>
        <w:instrText xml:space="preserve"> PAGEREF _Toc16163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_Toc8543 </w:instrText>
      </w:r>
      <w:r>
        <w:rPr>
          <w:bCs/>
          <w:caps/>
          <w:szCs w:val="21"/>
          <w:highlight w:val="none"/>
        </w:rPr>
        <w:fldChar w:fldCharType="separate"/>
      </w:r>
      <w:r>
        <w:rPr>
          <w:rFonts w:hint="default"/>
        </w:rPr>
        <w:t xml:space="preserve">10 </w:t>
      </w:r>
      <w:r>
        <w:rPr>
          <w:rFonts w:hint="eastAsia"/>
          <w:highlight w:val="none"/>
        </w:rPr>
        <w:t>投标文件格式</w:t>
      </w:r>
      <w:r>
        <w:tab/>
      </w:r>
      <w:r>
        <w:fldChar w:fldCharType="begin"/>
      </w:r>
      <w:r>
        <w:instrText xml:space="preserve"> PAGEREF _Toc8543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_Toc29299 </w:instrText>
      </w:r>
      <w:r>
        <w:rPr>
          <w:bCs/>
          <w:caps/>
          <w:szCs w:val="21"/>
          <w:highlight w:val="none"/>
        </w:rPr>
        <w:fldChar w:fldCharType="separate"/>
      </w:r>
      <w:r>
        <w:rPr>
          <w:rFonts w:hint="default"/>
        </w:rPr>
        <w:t xml:space="preserve">11 </w:t>
      </w:r>
      <w:r>
        <w:rPr>
          <w:rFonts w:hint="eastAsia"/>
          <w:highlight w:val="none"/>
        </w:rPr>
        <w:t>资格证明文件</w:t>
      </w:r>
      <w:r>
        <w:tab/>
      </w:r>
      <w:r>
        <w:fldChar w:fldCharType="begin"/>
      </w:r>
      <w:r>
        <w:instrText xml:space="preserve"> PAGEREF _Toc29299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_Toc12945 </w:instrText>
      </w:r>
      <w:r>
        <w:rPr>
          <w:bCs/>
          <w:caps/>
          <w:szCs w:val="21"/>
          <w:highlight w:val="none"/>
        </w:rPr>
        <w:fldChar w:fldCharType="separate"/>
      </w:r>
      <w:r>
        <w:rPr>
          <w:rFonts w:hint="default"/>
        </w:rPr>
        <w:t xml:space="preserve">12 </w:t>
      </w:r>
      <w:r>
        <w:rPr>
          <w:rFonts w:hint="eastAsia"/>
          <w:highlight w:val="none"/>
        </w:rPr>
        <w:t>货物和服务的证明文件</w:t>
      </w:r>
      <w:r>
        <w:tab/>
      </w:r>
      <w:r>
        <w:fldChar w:fldCharType="begin"/>
      </w:r>
      <w:r>
        <w:instrText xml:space="preserve"> PAGEREF _Toc12945 \h </w:instrText>
      </w:r>
      <w:r>
        <w:fldChar w:fldCharType="separate"/>
      </w:r>
      <w:r>
        <w:t>16</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_Toc18452 </w:instrText>
      </w:r>
      <w:r>
        <w:rPr>
          <w:bCs/>
          <w:caps/>
          <w:szCs w:val="21"/>
          <w:highlight w:val="none"/>
        </w:rPr>
        <w:fldChar w:fldCharType="separate"/>
      </w:r>
      <w:r>
        <w:rPr>
          <w:rFonts w:hint="default"/>
        </w:rPr>
        <w:t xml:space="preserve">13 </w:t>
      </w:r>
      <w:r>
        <w:rPr>
          <w:rFonts w:hint="eastAsia"/>
          <w:highlight w:val="none"/>
        </w:rPr>
        <w:t>投标报价与投标货币</w:t>
      </w:r>
      <w:r>
        <w:tab/>
      </w:r>
      <w:r>
        <w:fldChar w:fldCharType="begin"/>
      </w:r>
      <w:r>
        <w:instrText xml:space="preserve"> PAGEREF _Toc18452 \h </w:instrText>
      </w:r>
      <w:r>
        <w:fldChar w:fldCharType="separate"/>
      </w:r>
      <w:r>
        <w:t>16</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_Toc30240 </w:instrText>
      </w:r>
      <w:r>
        <w:rPr>
          <w:bCs/>
          <w:caps/>
          <w:szCs w:val="21"/>
          <w:highlight w:val="none"/>
        </w:rPr>
        <w:fldChar w:fldCharType="separate"/>
      </w:r>
      <w:r>
        <w:rPr>
          <w:rFonts w:hint="default"/>
        </w:rPr>
        <w:t xml:space="preserve">14 </w:t>
      </w:r>
      <w:r>
        <w:rPr>
          <w:rFonts w:hint="eastAsia"/>
          <w:highlight w:val="none"/>
        </w:rPr>
        <w:t>投标保证金</w:t>
      </w:r>
      <w:r>
        <w:tab/>
      </w:r>
      <w:r>
        <w:fldChar w:fldCharType="begin"/>
      </w:r>
      <w:r>
        <w:instrText xml:space="preserve"> PAGEREF _Toc30240 \h </w:instrText>
      </w:r>
      <w:r>
        <w:fldChar w:fldCharType="separate"/>
      </w:r>
      <w:r>
        <w:t>17</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_Toc4013 </w:instrText>
      </w:r>
      <w:r>
        <w:rPr>
          <w:bCs/>
          <w:caps/>
          <w:szCs w:val="21"/>
          <w:highlight w:val="none"/>
        </w:rPr>
        <w:fldChar w:fldCharType="separate"/>
      </w:r>
      <w:r>
        <w:rPr>
          <w:rFonts w:hint="default"/>
        </w:rPr>
        <w:t xml:space="preserve">15 </w:t>
      </w:r>
      <w:r>
        <w:rPr>
          <w:rFonts w:hint="eastAsia"/>
          <w:highlight w:val="none"/>
        </w:rPr>
        <w:t>投标有效期</w:t>
      </w:r>
      <w:r>
        <w:tab/>
      </w:r>
      <w:r>
        <w:fldChar w:fldCharType="begin"/>
      </w:r>
      <w:r>
        <w:instrText xml:space="preserve"> PAGEREF _Toc4013 \h </w:instrText>
      </w:r>
      <w:r>
        <w:fldChar w:fldCharType="separate"/>
      </w:r>
      <w:r>
        <w:t>17</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_Toc18853 </w:instrText>
      </w:r>
      <w:r>
        <w:rPr>
          <w:bCs/>
          <w:caps/>
          <w:szCs w:val="21"/>
          <w:highlight w:val="none"/>
        </w:rPr>
        <w:fldChar w:fldCharType="separate"/>
      </w:r>
      <w:r>
        <w:rPr>
          <w:rFonts w:hint="default"/>
        </w:rPr>
        <w:t xml:space="preserve">16 </w:t>
      </w:r>
      <w:r>
        <w:rPr>
          <w:rFonts w:hint="eastAsia"/>
          <w:highlight w:val="none"/>
        </w:rPr>
        <w:t>投标文件的签署及规定</w:t>
      </w:r>
      <w:r>
        <w:tab/>
      </w:r>
      <w:r>
        <w:fldChar w:fldCharType="begin"/>
      </w:r>
      <w:r>
        <w:instrText xml:space="preserve"> PAGEREF _Toc18853 \h </w:instrText>
      </w:r>
      <w:r>
        <w:fldChar w:fldCharType="separate"/>
      </w:r>
      <w:r>
        <w:t>17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_Toc29395 </w:instrText>
      </w:r>
      <w:r>
        <w:rPr>
          <w:bCs/>
          <w:caps/>
          <w:szCs w:val="21"/>
          <w:highlight w:val="none"/>
        </w:rPr>
        <w:fldChar w:fldCharType="separate"/>
      </w:r>
      <w:r>
        <w:rPr>
          <w:rFonts w:hint="eastAsia"/>
          <w:highlight w:val="none"/>
        </w:rPr>
        <w:t>Ｄ投标文件的递交</w:t>
      </w:r>
      <w:r>
        <w:tab/>
      </w:r>
      <w:r>
        <w:fldChar w:fldCharType="begin"/>
      </w:r>
      <w:r>
        <w:instrText xml:space="preserve"> PAGEREF _Toc29395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_Toc28982 </w:instrText>
      </w:r>
      <w:r>
        <w:rPr>
          <w:bCs/>
          <w:caps/>
          <w:szCs w:val="21"/>
          <w:highlight w:val="none"/>
        </w:rPr>
        <w:fldChar w:fldCharType="separate"/>
      </w:r>
      <w:r>
        <w:rPr>
          <w:rFonts w:hint="default" w:ascii="宋体" w:hAnsi="宋体"/>
        </w:rPr>
        <w:t xml:space="preserve">17 </w:t>
      </w:r>
      <w:r>
        <w:rPr>
          <w:rFonts w:hint="eastAsia"/>
          <w:highlight w:val="none"/>
        </w:rPr>
        <w:t>投标文件的密封和标记</w:t>
      </w:r>
      <w:r>
        <w:tab/>
      </w:r>
      <w:r>
        <w:fldChar w:fldCharType="begin"/>
      </w:r>
      <w:r>
        <w:instrText xml:space="preserve"> PAGEREF _Toc28982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_Toc19125 </w:instrText>
      </w:r>
      <w:r>
        <w:rPr>
          <w:bCs/>
          <w:caps/>
          <w:szCs w:val="21"/>
          <w:highlight w:val="none"/>
        </w:rPr>
        <w:fldChar w:fldCharType="separate"/>
      </w:r>
      <w:r>
        <w:rPr>
          <w:rFonts w:hint="default"/>
        </w:rPr>
        <w:t xml:space="preserve">18 </w:t>
      </w:r>
      <w:r>
        <w:rPr>
          <w:rFonts w:hint="eastAsia"/>
          <w:highlight w:val="none"/>
        </w:rPr>
        <w:t>递交投标文件的时间、地点及截止时间</w:t>
      </w:r>
      <w:r>
        <w:tab/>
      </w:r>
      <w:r>
        <w:fldChar w:fldCharType="begin"/>
      </w:r>
      <w:r>
        <w:instrText xml:space="preserve"> PAGEREF _Toc19125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_Toc14579 </w:instrText>
      </w:r>
      <w:r>
        <w:rPr>
          <w:bCs/>
          <w:caps/>
          <w:szCs w:val="21"/>
          <w:highlight w:val="none"/>
        </w:rPr>
        <w:fldChar w:fldCharType="separate"/>
      </w:r>
      <w:r>
        <w:rPr>
          <w:rFonts w:hint="default"/>
        </w:rPr>
        <w:t xml:space="preserve">19 </w:t>
      </w:r>
      <w:r>
        <w:rPr>
          <w:rFonts w:hint="eastAsia"/>
          <w:highlight w:val="none"/>
        </w:rPr>
        <w:t>迟交的投标文件</w:t>
      </w:r>
      <w:r>
        <w:tab/>
      </w:r>
      <w:r>
        <w:fldChar w:fldCharType="begin"/>
      </w:r>
      <w:r>
        <w:instrText xml:space="preserve"> PAGEREF _Toc14579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_Toc21492 </w:instrText>
      </w:r>
      <w:r>
        <w:rPr>
          <w:bCs/>
          <w:caps/>
          <w:szCs w:val="21"/>
          <w:highlight w:val="none"/>
        </w:rPr>
        <w:fldChar w:fldCharType="separate"/>
      </w:r>
      <w:r>
        <w:rPr>
          <w:rFonts w:hint="default"/>
        </w:rPr>
        <w:t xml:space="preserve">20 </w:t>
      </w:r>
      <w:r>
        <w:rPr>
          <w:rFonts w:hint="eastAsia"/>
          <w:highlight w:val="none"/>
        </w:rPr>
        <w:t>投标文件的修改和撤回</w:t>
      </w:r>
      <w:r>
        <w:tab/>
      </w:r>
      <w:r>
        <w:fldChar w:fldCharType="begin"/>
      </w:r>
      <w:r>
        <w:instrText xml:space="preserve"> PAGEREF _Toc21492 \h </w:instrText>
      </w:r>
      <w:r>
        <w:fldChar w:fldCharType="separate"/>
      </w:r>
      <w:r>
        <w:t>18</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_Toc4084 </w:instrText>
      </w:r>
      <w:r>
        <w:rPr>
          <w:bCs/>
          <w:caps/>
          <w:szCs w:val="21"/>
          <w:highlight w:val="none"/>
        </w:rPr>
        <w:fldChar w:fldCharType="separate"/>
      </w:r>
      <w:r>
        <w:rPr>
          <w:rFonts w:hint="eastAsia"/>
          <w:highlight w:val="none"/>
        </w:rPr>
        <w:t>Ｅ开标和评标</w:t>
      </w:r>
      <w:r>
        <w:tab/>
      </w:r>
      <w:r>
        <w:fldChar w:fldCharType="begin"/>
      </w:r>
      <w:r>
        <w:instrText xml:space="preserve"> PAGEREF _Toc4084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_Toc14940 </w:instrText>
      </w:r>
      <w:r>
        <w:rPr>
          <w:bCs/>
          <w:caps/>
          <w:szCs w:val="21"/>
          <w:highlight w:val="none"/>
        </w:rPr>
        <w:fldChar w:fldCharType="separate"/>
      </w:r>
      <w:r>
        <w:rPr>
          <w:rFonts w:hint="default"/>
        </w:rPr>
        <w:t xml:space="preserve">21 </w:t>
      </w:r>
      <w:r>
        <w:rPr>
          <w:rFonts w:hint="eastAsia"/>
          <w:highlight w:val="none"/>
        </w:rPr>
        <w:t>开标</w:t>
      </w:r>
      <w:r>
        <w:tab/>
      </w:r>
      <w:r>
        <w:fldChar w:fldCharType="begin"/>
      </w:r>
      <w:r>
        <w:instrText xml:space="preserve"> PAGEREF _Toc14940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_Toc20381 </w:instrText>
      </w:r>
      <w:r>
        <w:rPr>
          <w:bCs/>
          <w:caps/>
          <w:szCs w:val="21"/>
          <w:highlight w:val="none"/>
        </w:rPr>
        <w:fldChar w:fldCharType="separate"/>
      </w:r>
      <w:r>
        <w:rPr>
          <w:rFonts w:hint="default" w:ascii="宋体" w:hAnsi="宋体"/>
        </w:rPr>
        <w:t xml:space="preserve">22 </w:t>
      </w:r>
      <w:r>
        <w:rPr>
          <w:rFonts w:hint="eastAsia"/>
          <w:highlight w:val="none"/>
        </w:rPr>
        <w:t>评标委员会</w:t>
      </w:r>
      <w:r>
        <w:tab/>
      </w:r>
      <w:r>
        <w:fldChar w:fldCharType="begin"/>
      </w:r>
      <w:r>
        <w:instrText xml:space="preserve"> PAGEREF _Toc20381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_Toc866 </w:instrText>
      </w:r>
      <w:r>
        <w:rPr>
          <w:bCs/>
          <w:caps/>
          <w:szCs w:val="21"/>
          <w:highlight w:val="none"/>
        </w:rPr>
        <w:fldChar w:fldCharType="separate"/>
      </w:r>
      <w:r>
        <w:rPr>
          <w:rFonts w:hint="default"/>
        </w:rPr>
        <w:t xml:space="preserve">23 </w:t>
      </w:r>
      <w:r>
        <w:rPr>
          <w:rFonts w:hint="eastAsia"/>
          <w:highlight w:val="none"/>
        </w:rPr>
        <w:t>对投标文件的初审和响应性的确定</w:t>
      </w:r>
      <w:r>
        <w:tab/>
      </w:r>
      <w:r>
        <w:fldChar w:fldCharType="begin"/>
      </w:r>
      <w:r>
        <w:instrText xml:space="preserve"> PAGEREF _Toc866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_Toc15013 </w:instrText>
      </w:r>
      <w:r>
        <w:rPr>
          <w:bCs/>
          <w:caps/>
          <w:szCs w:val="21"/>
          <w:highlight w:val="none"/>
        </w:rPr>
        <w:fldChar w:fldCharType="separate"/>
      </w:r>
      <w:r>
        <w:rPr>
          <w:rFonts w:hint="default"/>
        </w:rPr>
        <w:t xml:space="preserve">24 </w:t>
      </w:r>
      <w:r>
        <w:rPr>
          <w:rFonts w:hint="eastAsia"/>
          <w:highlight w:val="none"/>
        </w:rPr>
        <w:t>投标报价的审核</w:t>
      </w:r>
      <w:r>
        <w:tab/>
      </w:r>
      <w:r>
        <w:fldChar w:fldCharType="begin"/>
      </w:r>
      <w:r>
        <w:instrText xml:space="preserve"> PAGEREF _Toc15013 \h </w:instrText>
      </w:r>
      <w:r>
        <w:fldChar w:fldCharType="separate"/>
      </w:r>
      <w:r>
        <w:t>20</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_Toc21906 </w:instrText>
      </w:r>
      <w:r>
        <w:rPr>
          <w:bCs/>
          <w:caps/>
          <w:szCs w:val="21"/>
          <w:highlight w:val="none"/>
        </w:rPr>
        <w:fldChar w:fldCharType="separate"/>
      </w:r>
      <w:r>
        <w:rPr>
          <w:rFonts w:hint="default"/>
        </w:rPr>
        <w:t xml:space="preserve">25 </w:t>
      </w:r>
      <w:r>
        <w:rPr>
          <w:rFonts w:hint="eastAsia"/>
          <w:highlight w:val="none"/>
        </w:rPr>
        <w:t>询标及投标文件的澄清</w:t>
      </w:r>
      <w:r>
        <w:tab/>
      </w:r>
      <w:r>
        <w:fldChar w:fldCharType="begin"/>
      </w:r>
      <w:r>
        <w:instrText xml:space="preserve"> PAGEREF _Toc21906 \h </w:instrText>
      </w:r>
      <w:r>
        <w:fldChar w:fldCharType="separate"/>
      </w:r>
      <w:r>
        <w:t>20</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_Toc22874 </w:instrText>
      </w:r>
      <w:r>
        <w:rPr>
          <w:bCs/>
          <w:caps/>
          <w:szCs w:val="21"/>
          <w:highlight w:val="none"/>
        </w:rPr>
        <w:fldChar w:fldCharType="separate"/>
      </w:r>
      <w:r>
        <w:rPr>
          <w:rFonts w:hint="default"/>
        </w:rPr>
        <w:t xml:space="preserve">26 </w:t>
      </w:r>
      <w:r>
        <w:rPr>
          <w:rFonts w:hint="eastAsia"/>
          <w:highlight w:val="none"/>
        </w:rPr>
        <w:t>评标原则</w:t>
      </w:r>
      <w:r>
        <w:tab/>
      </w:r>
      <w:r>
        <w:fldChar w:fldCharType="begin"/>
      </w:r>
      <w:r>
        <w:instrText xml:space="preserve"> PAGEREF _Toc22874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_Toc19529 </w:instrText>
      </w:r>
      <w:r>
        <w:rPr>
          <w:bCs/>
          <w:caps/>
          <w:szCs w:val="21"/>
          <w:highlight w:val="none"/>
        </w:rPr>
        <w:fldChar w:fldCharType="separate"/>
      </w:r>
      <w:r>
        <w:rPr>
          <w:rFonts w:hint="default"/>
        </w:rPr>
        <w:t xml:space="preserve">27 </w:t>
      </w:r>
      <w:r>
        <w:rPr>
          <w:rFonts w:hint="eastAsia"/>
          <w:highlight w:val="none"/>
        </w:rPr>
        <w:t>评标标准和办法</w:t>
      </w:r>
      <w:r>
        <w:tab/>
      </w:r>
      <w:r>
        <w:fldChar w:fldCharType="begin"/>
      </w:r>
      <w:r>
        <w:instrText xml:space="preserve"> PAGEREF _Toc19529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_Toc17627 </w:instrText>
      </w:r>
      <w:r>
        <w:rPr>
          <w:bCs/>
          <w:caps/>
          <w:szCs w:val="21"/>
          <w:highlight w:val="none"/>
        </w:rPr>
        <w:fldChar w:fldCharType="separate"/>
      </w:r>
      <w:r>
        <w:rPr>
          <w:rFonts w:hint="default"/>
        </w:rPr>
        <w:t xml:space="preserve">28 </w:t>
      </w:r>
      <w:r>
        <w:rPr>
          <w:rFonts w:hint="eastAsia"/>
          <w:highlight w:val="none"/>
        </w:rPr>
        <w:t>评标注意事项</w:t>
      </w:r>
      <w:r>
        <w:tab/>
      </w:r>
      <w:r>
        <w:fldChar w:fldCharType="begin"/>
      </w:r>
      <w:r>
        <w:instrText xml:space="preserve"> PAGEREF _Toc17627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_Toc17012 </w:instrText>
      </w:r>
      <w:r>
        <w:rPr>
          <w:bCs/>
          <w:caps/>
          <w:szCs w:val="21"/>
          <w:highlight w:val="none"/>
        </w:rPr>
        <w:fldChar w:fldCharType="separate"/>
      </w:r>
      <w:r>
        <w:rPr>
          <w:rFonts w:hint="default"/>
        </w:rPr>
        <w:t xml:space="preserve">29 </w:t>
      </w:r>
      <w:r>
        <w:rPr>
          <w:rFonts w:hint="eastAsia"/>
          <w:highlight w:val="none"/>
        </w:rPr>
        <w:t>接受和拒绝投标的权利</w:t>
      </w:r>
      <w:r>
        <w:tab/>
      </w:r>
      <w:r>
        <w:fldChar w:fldCharType="begin"/>
      </w:r>
      <w:r>
        <w:instrText xml:space="preserve"> PAGEREF _Toc17012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_Toc16747 </w:instrText>
      </w:r>
      <w:r>
        <w:rPr>
          <w:bCs/>
          <w:caps/>
          <w:szCs w:val="21"/>
          <w:highlight w:val="none"/>
        </w:rPr>
        <w:fldChar w:fldCharType="separate"/>
      </w:r>
      <w:r>
        <w:rPr>
          <w:rFonts w:hint="default"/>
        </w:rPr>
        <w:t xml:space="preserve">30 </w:t>
      </w:r>
      <w:r>
        <w:rPr>
          <w:rFonts w:hint="eastAsia"/>
          <w:highlight w:val="none"/>
        </w:rPr>
        <w:t>发布中标结果公告和发放中标通知书</w:t>
      </w:r>
      <w:r>
        <w:tab/>
      </w:r>
      <w:r>
        <w:fldChar w:fldCharType="begin"/>
      </w:r>
      <w:r>
        <w:instrText xml:space="preserve"> PAGEREF _Toc16747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_Toc5171 </w:instrText>
      </w:r>
      <w:r>
        <w:rPr>
          <w:bCs/>
          <w:caps/>
          <w:szCs w:val="21"/>
          <w:highlight w:val="none"/>
        </w:rPr>
        <w:fldChar w:fldCharType="separate"/>
      </w:r>
      <w:r>
        <w:rPr>
          <w:rFonts w:hint="default"/>
        </w:rPr>
        <w:t xml:space="preserve">31 </w:t>
      </w:r>
      <w:r>
        <w:rPr>
          <w:rFonts w:hint="eastAsia"/>
          <w:highlight w:val="none"/>
        </w:rPr>
        <w:t>投标人对中标结果的质疑、投诉</w:t>
      </w:r>
      <w:r>
        <w:tab/>
      </w:r>
      <w:r>
        <w:fldChar w:fldCharType="begin"/>
      </w:r>
      <w:r>
        <w:instrText xml:space="preserve"> PAGEREF _Toc5171 \h </w:instrText>
      </w:r>
      <w:r>
        <w:fldChar w:fldCharType="separate"/>
      </w:r>
      <w:r>
        <w:t>22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_Toc18436 </w:instrText>
      </w:r>
      <w:r>
        <w:rPr>
          <w:bCs/>
          <w:caps/>
          <w:szCs w:val="21"/>
          <w:highlight w:val="none"/>
        </w:rPr>
        <w:fldChar w:fldCharType="separate"/>
      </w:r>
      <w:r>
        <w:rPr>
          <w:rFonts w:hint="eastAsia"/>
          <w:highlight w:val="none"/>
        </w:rPr>
        <w:t>Ｆ  授予合同</w:t>
      </w:r>
      <w:r>
        <w:tab/>
      </w:r>
      <w:r>
        <w:fldChar w:fldCharType="begin"/>
      </w:r>
      <w:r>
        <w:instrText xml:space="preserve"> PAGEREF _Toc18436 \h </w:instrText>
      </w:r>
      <w:r>
        <w:fldChar w:fldCharType="separate"/>
      </w:r>
      <w:r>
        <w:t>23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_Toc5766 </w:instrText>
      </w:r>
      <w:r>
        <w:rPr>
          <w:bCs/>
          <w:caps/>
          <w:szCs w:val="21"/>
          <w:highlight w:val="none"/>
        </w:rPr>
        <w:fldChar w:fldCharType="separate"/>
      </w:r>
      <w:r>
        <w:rPr>
          <w:rFonts w:hint="default"/>
        </w:rPr>
        <w:t xml:space="preserve">32 </w:t>
      </w:r>
      <w:r>
        <w:rPr>
          <w:rFonts w:hint="eastAsia"/>
          <w:highlight w:val="none"/>
        </w:rPr>
        <w:t>合同授予标准</w:t>
      </w:r>
      <w:r>
        <w:tab/>
      </w:r>
      <w:r>
        <w:fldChar w:fldCharType="begin"/>
      </w:r>
      <w:r>
        <w:instrText xml:space="preserve"> PAGEREF _Toc5766 \h </w:instrText>
      </w:r>
      <w:r>
        <w:fldChar w:fldCharType="separate"/>
      </w:r>
      <w:r>
        <w:t>23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_Toc25041 </w:instrText>
      </w:r>
      <w:r>
        <w:rPr>
          <w:bCs/>
          <w:caps/>
          <w:szCs w:val="21"/>
          <w:highlight w:val="none"/>
        </w:rPr>
        <w:fldChar w:fldCharType="separate"/>
      </w:r>
      <w:r>
        <w:rPr>
          <w:rFonts w:hint="default"/>
        </w:rPr>
        <w:t xml:space="preserve">33 </w:t>
      </w:r>
      <w:r>
        <w:rPr>
          <w:rFonts w:hint="eastAsia"/>
          <w:highlight w:val="none"/>
        </w:rPr>
        <w:t>签订合同</w:t>
      </w:r>
      <w:r>
        <w:tab/>
      </w:r>
      <w:r>
        <w:fldChar w:fldCharType="begin"/>
      </w:r>
      <w:r>
        <w:instrText xml:space="preserve"> PAGEREF _Toc25041 \h </w:instrText>
      </w:r>
      <w:r>
        <w:fldChar w:fldCharType="separate"/>
      </w:r>
      <w:r>
        <w:t>23</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_Toc15729 </w:instrText>
      </w:r>
      <w:r>
        <w:rPr>
          <w:bCs/>
          <w:caps/>
          <w:szCs w:val="21"/>
          <w:highlight w:val="none"/>
        </w:rPr>
        <w:fldChar w:fldCharType="separate"/>
      </w:r>
      <w:r>
        <w:rPr>
          <w:highlight w:val="none"/>
        </w:rPr>
        <w:t>G</w:t>
      </w:r>
      <w:r>
        <w:rPr>
          <w:rFonts w:hint="eastAsia"/>
          <w:highlight w:val="none"/>
        </w:rPr>
        <w:t>、政府采购政策</w:t>
      </w:r>
      <w:r>
        <w:tab/>
      </w:r>
      <w:r>
        <w:fldChar w:fldCharType="begin"/>
      </w:r>
      <w:r>
        <w:instrText xml:space="preserve"> PAGEREF _Toc15729 \h </w:instrText>
      </w:r>
      <w:r>
        <w:fldChar w:fldCharType="separate"/>
      </w:r>
      <w:r>
        <w:t>24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_Toc3134 </w:instrText>
      </w:r>
      <w:r>
        <w:rPr>
          <w:bCs/>
          <w:caps/>
          <w:szCs w:val="21"/>
          <w:highlight w:val="none"/>
        </w:rPr>
        <w:fldChar w:fldCharType="separate"/>
      </w:r>
      <w:r>
        <w:rPr>
          <w:rFonts w:hint="eastAsia"/>
          <w:highlight w:val="none"/>
        </w:rPr>
        <w:t>H、评标细则</w:t>
      </w:r>
      <w:r>
        <w:tab/>
      </w:r>
      <w:r>
        <w:fldChar w:fldCharType="begin"/>
      </w:r>
      <w:r>
        <w:instrText xml:space="preserve"> PAGEREF _Toc3134 \h </w:instrText>
      </w:r>
      <w:r>
        <w:fldChar w:fldCharType="separate"/>
      </w:r>
      <w:r>
        <w:t>26</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_Toc27708 </w:instrText>
      </w:r>
      <w:r>
        <w:rPr>
          <w:bCs/>
          <w:caps/>
          <w:szCs w:val="21"/>
          <w:highlight w:val="none"/>
        </w:rPr>
        <w:fldChar w:fldCharType="separate"/>
      </w:r>
      <w:r>
        <w:rPr>
          <w:rFonts w:hint="eastAsia"/>
          <w:highlight w:val="none"/>
        </w:rPr>
        <w:t>第四部分  采购项目合同（参考范本）</w:t>
      </w:r>
      <w:r>
        <w:tab/>
      </w:r>
      <w:r>
        <w:fldChar w:fldCharType="begin"/>
      </w:r>
      <w:r>
        <w:instrText xml:space="preserve"> PAGEREF _Toc27708 \h </w:instrText>
      </w:r>
      <w:r>
        <w:fldChar w:fldCharType="separate"/>
      </w:r>
      <w:r>
        <w:t>29</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_Toc21181 </w:instrText>
      </w:r>
      <w:r>
        <w:rPr>
          <w:bCs/>
          <w:caps/>
          <w:szCs w:val="21"/>
          <w:highlight w:val="none"/>
        </w:rPr>
        <w:fldChar w:fldCharType="separate"/>
      </w:r>
      <w:r>
        <w:rPr>
          <w:rFonts w:hint="eastAsia"/>
          <w:highlight w:val="none"/>
        </w:rPr>
        <w:t>第五部分投标文件格式</w:t>
      </w:r>
      <w:r>
        <w:tab/>
      </w:r>
      <w:r>
        <w:fldChar w:fldCharType="begin"/>
      </w:r>
      <w:r>
        <w:instrText xml:space="preserve"> PAGEREF _Toc21181 \h </w:instrText>
      </w:r>
      <w:r>
        <w:fldChar w:fldCharType="separate"/>
      </w:r>
      <w:r>
        <w:t>32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_Toc2236 </w:instrText>
      </w:r>
      <w:r>
        <w:rPr>
          <w:bCs/>
          <w:caps/>
          <w:szCs w:val="21"/>
          <w:highlight w:val="none"/>
        </w:rPr>
        <w:fldChar w:fldCharType="separate"/>
      </w:r>
      <w:r>
        <w:rPr>
          <w:rFonts w:hint="eastAsia"/>
          <w:highlight w:val="none"/>
        </w:rPr>
        <w:t>资格审查封面格式</w:t>
      </w:r>
      <w:r>
        <w:tab/>
      </w:r>
      <w:r>
        <w:fldChar w:fldCharType="begin"/>
      </w:r>
      <w:r>
        <w:instrText xml:space="preserve"> PAGEREF _Toc2236 \h </w:instrText>
      </w:r>
      <w:r>
        <w:fldChar w:fldCharType="separate"/>
      </w:r>
      <w:r>
        <w:t>32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_Toc29549 </w:instrText>
      </w:r>
      <w:r>
        <w:rPr>
          <w:bCs/>
          <w:caps/>
          <w:szCs w:val="21"/>
          <w:highlight w:val="none"/>
        </w:rPr>
        <w:fldChar w:fldCharType="separate"/>
      </w:r>
      <w:r>
        <w:rPr>
          <w:rFonts w:hint="default"/>
        </w:rPr>
        <w:t xml:space="preserve">第一章 </w:t>
      </w:r>
      <w:r>
        <w:rPr>
          <w:rFonts w:hint="eastAsia"/>
          <w:highlight w:val="none"/>
        </w:rPr>
        <w:t>自查表</w:t>
      </w:r>
      <w:r>
        <w:tab/>
      </w:r>
      <w:r>
        <w:fldChar w:fldCharType="begin"/>
      </w:r>
      <w:r>
        <w:instrText xml:space="preserve"> PAGEREF _Toc29549 \h </w:instrText>
      </w:r>
      <w:r>
        <w:fldChar w:fldCharType="separate"/>
      </w:r>
      <w:r>
        <w:t>34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_Toc29120 </w:instrText>
      </w:r>
      <w:r>
        <w:rPr>
          <w:bCs/>
          <w:caps/>
          <w:szCs w:val="21"/>
          <w:highlight w:val="none"/>
        </w:rPr>
        <w:fldChar w:fldCharType="separate"/>
      </w:r>
      <w:r>
        <w:rPr>
          <w:rFonts w:hint="eastAsia" w:ascii="宋体"/>
          <w:bCs w:val="0"/>
          <w:szCs w:val="21"/>
          <w:highlight w:val="none"/>
        </w:rPr>
        <w:t>资格性自查表</w:t>
      </w:r>
      <w:r>
        <w:tab/>
      </w:r>
      <w:r>
        <w:fldChar w:fldCharType="begin"/>
      </w:r>
      <w:r>
        <w:instrText xml:space="preserve"> PAGEREF _Toc29120 \h </w:instrText>
      </w:r>
      <w:r>
        <w:fldChar w:fldCharType="separate"/>
      </w:r>
      <w:r>
        <w:t>34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_Toc20040 </w:instrText>
      </w:r>
      <w:r>
        <w:rPr>
          <w:bCs/>
          <w:caps/>
          <w:szCs w:val="21"/>
          <w:highlight w:val="none"/>
        </w:rPr>
        <w:fldChar w:fldCharType="separate"/>
      </w:r>
      <w:r>
        <w:rPr>
          <w:rFonts w:hint="eastAsia"/>
          <w:highlight w:val="none"/>
        </w:rPr>
        <w:t>（一）资格审查文件要求提交的有效证明文件</w:t>
      </w:r>
      <w:r>
        <w:tab/>
      </w:r>
      <w:r>
        <w:fldChar w:fldCharType="begin"/>
      </w:r>
      <w:r>
        <w:instrText xml:space="preserve"> PAGEREF _Toc20040 \h </w:instrText>
      </w:r>
      <w:r>
        <w:fldChar w:fldCharType="separate"/>
      </w:r>
      <w:r>
        <w:t>35</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_Toc14876 </w:instrText>
      </w:r>
      <w:r>
        <w:rPr>
          <w:bCs/>
          <w:caps/>
          <w:szCs w:val="21"/>
          <w:highlight w:val="none"/>
        </w:rPr>
        <w:fldChar w:fldCharType="separate"/>
      </w:r>
      <w:r>
        <w:rPr>
          <w:rFonts w:hint="eastAsia" w:hAnsi="黑体"/>
          <w:szCs w:val="21"/>
          <w:highlight w:val="none"/>
        </w:rPr>
        <w:t>（二）无重大违法记录声明函</w:t>
      </w:r>
      <w:r>
        <w:tab/>
      </w:r>
      <w:r>
        <w:fldChar w:fldCharType="begin"/>
      </w:r>
      <w:r>
        <w:instrText xml:space="preserve"> PAGEREF _Toc14876 \h </w:instrText>
      </w:r>
      <w:r>
        <w:fldChar w:fldCharType="separate"/>
      </w:r>
      <w:r>
        <w:t>36</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_Toc6794 </w:instrText>
      </w:r>
      <w:r>
        <w:rPr>
          <w:bCs/>
          <w:caps/>
          <w:szCs w:val="21"/>
          <w:highlight w:val="none"/>
        </w:rPr>
        <w:fldChar w:fldCharType="separate"/>
      </w:r>
      <w:r>
        <w:rPr>
          <w:rFonts w:hint="default"/>
        </w:rPr>
        <w:t xml:space="preserve">第二章 </w:t>
      </w:r>
      <w:r>
        <w:rPr>
          <w:rFonts w:hint="eastAsia"/>
          <w:highlight w:val="none"/>
        </w:rPr>
        <w:t>投标文件商务及技术部分</w:t>
      </w:r>
      <w:r>
        <w:tab/>
      </w:r>
      <w:r>
        <w:fldChar w:fldCharType="begin"/>
      </w:r>
      <w:r>
        <w:instrText xml:space="preserve"> PAGEREF _Toc6794 \h </w:instrText>
      </w:r>
      <w:r>
        <w:fldChar w:fldCharType="separate"/>
      </w:r>
      <w:r>
        <w:t>37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_Toc21743 </w:instrText>
      </w:r>
      <w:r>
        <w:rPr>
          <w:bCs/>
          <w:caps/>
          <w:szCs w:val="21"/>
          <w:highlight w:val="none"/>
        </w:rPr>
        <w:fldChar w:fldCharType="separate"/>
      </w:r>
      <w:r>
        <w:rPr>
          <w:rFonts w:hint="eastAsia"/>
          <w:highlight w:val="none"/>
        </w:rPr>
        <w:t>商务及技术封面格式</w:t>
      </w:r>
      <w:r>
        <w:tab/>
      </w:r>
      <w:r>
        <w:fldChar w:fldCharType="begin"/>
      </w:r>
      <w:r>
        <w:instrText xml:space="preserve"> PAGEREF _Toc21743 \h </w:instrText>
      </w:r>
      <w:r>
        <w:fldChar w:fldCharType="separate"/>
      </w:r>
      <w:r>
        <w:t>37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_Toc31844 </w:instrText>
      </w:r>
      <w:r>
        <w:rPr>
          <w:bCs/>
          <w:caps/>
          <w:szCs w:val="21"/>
          <w:highlight w:val="none"/>
        </w:rPr>
        <w:fldChar w:fldCharType="separate"/>
      </w:r>
      <w:r>
        <w:rPr>
          <w:rFonts w:hint="eastAsia" w:ascii="宋体"/>
          <w:bCs w:val="0"/>
          <w:szCs w:val="21"/>
          <w:highlight w:val="none"/>
        </w:rPr>
        <w:t>符合性自查表</w:t>
      </w:r>
      <w:r>
        <w:tab/>
      </w:r>
      <w:r>
        <w:fldChar w:fldCharType="begin"/>
      </w:r>
      <w:r>
        <w:instrText xml:space="preserve"> PAGEREF _Toc31844 \h </w:instrText>
      </w:r>
      <w:r>
        <w:fldChar w:fldCharType="separate"/>
      </w:r>
      <w:r>
        <w:t>39</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_Toc1289 </w:instrText>
      </w:r>
      <w:r>
        <w:rPr>
          <w:bCs/>
          <w:caps/>
          <w:szCs w:val="21"/>
          <w:highlight w:val="none"/>
        </w:rPr>
        <w:fldChar w:fldCharType="separate"/>
      </w:r>
      <w:r>
        <w:rPr>
          <w:rFonts w:hint="eastAsia" w:ascii="宋体"/>
          <w:szCs w:val="21"/>
          <w:highlight w:val="none"/>
        </w:rPr>
        <w:t>评审项目投标资料表</w:t>
      </w:r>
      <w:r>
        <w:tab/>
      </w:r>
      <w:r>
        <w:fldChar w:fldCharType="begin"/>
      </w:r>
      <w:r>
        <w:instrText xml:space="preserve"> PAGEREF _Toc1289 \h </w:instrText>
      </w:r>
      <w:r>
        <w:fldChar w:fldCharType="separate"/>
      </w:r>
      <w:r>
        <w:t>40</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_Toc9534 </w:instrText>
      </w:r>
      <w:r>
        <w:rPr>
          <w:bCs/>
          <w:caps/>
          <w:szCs w:val="21"/>
          <w:highlight w:val="none"/>
        </w:rPr>
        <w:fldChar w:fldCharType="separate"/>
      </w:r>
      <w:r>
        <w:rPr>
          <w:rFonts w:hint="eastAsia"/>
          <w:highlight w:val="none"/>
        </w:rPr>
        <w:t>（一）法定代表人（负责人）证明书</w:t>
      </w:r>
      <w:r>
        <w:tab/>
      </w:r>
      <w:r>
        <w:fldChar w:fldCharType="begin"/>
      </w:r>
      <w:r>
        <w:instrText xml:space="preserve"> PAGEREF _Toc9534 \h </w:instrText>
      </w:r>
      <w:r>
        <w:fldChar w:fldCharType="separate"/>
      </w:r>
      <w:r>
        <w:t>41</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_Toc12452 </w:instrText>
      </w:r>
      <w:r>
        <w:rPr>
          <w:bCs/>
          <w:caps/>
          <w:szCs w:val="21"/>
          <w:highlight w:val="none"/>
        </w:rPr>
        <w:fldChar w:fldCharType="separate"/>
      </w:r>
      <w:r>
        <w:rPr>
          <w:rFonts w:hint="eastAsia"/>
          <w:highlight w:val="none"/>
        </w:rPr>
        <w:t>（二）法定代表人（负责人）授权书</w:t>
      </w:r>
      <w:r>
        <w:tab/>
      </w:r>
      <w:r>
        <w:fldChar w:fldCharType="begin"/>
      </w:r>
      <w:r>
        <w:instrText xml:space="preserve"> PAGEREF _Toc12452 \h </w:instrText>
      </w:r>
      <w:r>
        <w:fldChar w:fldCharType="separate"/>
      </w:r>
      <w:r>
        <w:t>42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_Toc15122 </w:instrText>
      </w:r>
      <w:r>
        <w:rPr>
          <w:bCs/>
          <w:caps/>
          <w:szCs w:val="21"/>
          <w:highlight w:val="none"/>
        </w:rPr>
        <w:fldChar w:fldCharType="separate"/>
      </w:r>
      <w:r>
        <w:rPr>
          <w:rFonts w:hint="eastAsia"/>
          <w:highlight w:val="none"/>
        </w:rPr>
        <w:t>附件一：投标函</w:t>
      </w:r>
      <w:r>
        <w:tab/>
      </w:r>
      <w:r>
        <w:fldChar w:fldCharType="begin"/>
      </w:r>
      <w:r>
        <w:instrText xml:space="preserve"> PAGEREF _Toc15122 \h </w:instrText>
      </w:r>
      <w:r>
        <w:fldChar w:fldCharType="separate"/>
      </w:r>
      <w:r>
        <w:t>43</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_Toc976 </w:instrText>
      </w:r>
      <w:r>
        <w:rPr>
          <w:bCs/>
          <w:caps/>
          <w:szCs w:val="21"/>
          <w:highlight w:val="none"/>
        </w:rPr>
        <w:fldChar w:fldCharType="separate"/>
      </w:r>
      <w:r>
        <w:rPr>
          <w:rFonts w:hint="eastAsia"/>
          <w:highlight w:val="none"/>
        </w:rPr>
        <w:t>附件二：开标一览表</w:t>
      </w:r>
      <w:r>
        <w:tab/>
      </w:r>
      <w:r>
        <w:fldChar w:fldCharType="begin"/>
      </w:r>
      <w:r>
        <w:instrText xml:space="preserve"> PAGEREF _Toc976 \h </w:instrText>
      </w:r>
      <w:r>
        <w:fldChar w:fldCharType="separate"/>
      </w:r>
      <w:r>
        <w:t>44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_Toc26543 </w:instrText>
      </w:r>
      <w:r>
        <w:rPr>
          <w:bCs/>
          <w:caps/>
          <w:szCs w:val="21"/>
          <w:highlight w:val="none"/>
        </w:rPr>
        <w:fldChar w:fldCharType="separate"/>
      </w:r>
      <w:r>
        <w:rPr>
          <w:rFonts w:hint="eastAsia"/>
          <w:highlight w:val="none"/>
        </w:rPr>
        <w:t>附件三：商务条款偏离一览表</w:t>
      </w:r>
      <w:r>
        <w:tab/>
      </w:r>
      <w:r>
        <w:fldChar w:fldCharType="begin"/>
      </w:r>
      <w:r>
        <w:instrText xml:space="preserve"> PAGEREF _Toc26543 \h </w:instrText>
      </w:r>
      <w:r>
        <w:fldChar w:fldCharType="separate"/>
      </w:r>
      <w:r>
        <w:t>45</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_Toc24378 </w:instrText>
      </w:r>
      <w:r>
        <w:rPr>
          <w:bCs/>
          <w:caps/>
          <w:szCs w:val="21"/>
          <w:highlight w:val="none"/>
        </w:rPr>
        <w:fldChar w:fldCharType="separate"/>
      </w:r>
      <w:r>
        <w:rPr>
          <w:rFonts w:hint="eastAsia"/>
          <w:highlight w:val="none"/>
        </w:rPr>
        <w:t>附件</w:t>
      </w:r>
      <w:r>
        <w:rPr>
          <w:rFonts w:hint="eastAsia"/>
          <w:highlight w:val="none"/>
          <w:lang w:val="en-US" w:eastAsia="zh-CN"/>
        </w:rPr>
        <w:t>四</w:t>
      </w:r>
      <w:r>
        <w:rPr>
          <w:rFonts w:hint="eastAsia"/>
          <w:highlight w:val="none"/>
        </w:rPr>
        <w:t>：技术条款偏离一览表</w:t>
      </w:r>
      <w:r>
        <w:tab/>
      </w:r>
      <w:r>
        <w:fldChar w:fldCharType="begin"/>
      </w:r>
      <w:r>
        <w:instrText xml:space="preserve"> PAGEREF _Toc24378 \h </w:instrText>
      </w:r>
      <w:r>
        <w:fldChar w:fldCharType="separate"/>
      </w:r>
      <w:r>
        <w:t>46</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_Toc14038 </w:instrText>
      </w:r>
      <w:r>
        <w:rPr>
          <w:bCs/>
          <w:caps/>
          <w:szCs w:val="21"/>
          <w:highlight w:val="none"/>
        </w:rPr>
        <w:fldChar w:fldCharType="separate"/>
      </w:r>
      <w:r>
        <w:rPr>
          <w:rFonts w:hint="eastAsia"/>
          <w:highlight w:val="none"/>
        </w:rPr>
        <w:t>附件</w:t>
      </w:r>
      <w:r>
        <w:rPr>
          <w:rFonts w:hint="eastAsia"/>
          <w:highlight w:val="none"/>
          <w:lang w:val="en-US" w:eastAsia="zh-CN"/>
        </w:rPr>
        <w:t>五</w:t>
      </w:r>
      <w:r>
        <w:rPr>
          <w:rFonts w:hint="eastAsia"/>
          <w:highlight w:val="none"/>
        </w:rPr>
        <w:t>：同类业绩一览表</w:t>
      </w:r>
      <w:r>
        <w:tab/>
      </w:r>
      <w:r>
        <w:fldChar w:fldCharType="begin"/>
      </w:r>
      <w:r>
        <w:instrText xml:space="preserve"> PAGEREF _Toc14038 \h </w:instrText>
      </w:r>
      <w:r>
        <w:fldChar w:fldCharType="separate"/>
      </w:r>
      <w:r>
        <w:t>47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_Toc15929 </w:instrText>
      </w:r>
      <w:r>
        <w:rPr>
          <w:bCs/>
          <w:caps/>
          <w:szCs w:val="21"/>
          <w:highlight w:val="none"/>
        </w:rPr>
        <w:fldChar w:fldCharType="separate"/>
      </w:r>
      <w:r>
        <w:rPr>
          <w:rFonts w:hint="eastAsia"/>
          <w:highlight w:val="none"/>
        </w:rPr>
        <w:t>附件</w:t>
      </w:r>
      <w:r>
        <w:rPr>
          <w:rFonts w:hint="eastAsia"/>
          <w:highlight w:val="none"/>
          <w:lang w:val="en-US" w:eastAsia="zh-CN"/>
        </w:rPr>
        <w:t>六</w:t>
      </w:r>
      <w:r>
        <w:rPr>
          <w:rFonts w:hint="eastAsia"/>
          <w:highlight w:val="none"/>
        </w:rPr>
        <w:t>：</w:t>
      </w:r>
      <w:r>
        <w:rPr>
          <w:rFonts w:hint="eastAsia" w:hAnsi="黑体" w:cs="黑体"/>
          <w:highlight w:val="none"/>
        </w:rPr>
        <w:t>中小微企业声明函</w:t>
      </w:r>
      <w:r>
        <w:tab/>
      </w:r>
      <w:r>
        <w:fldChar w:fldCharType="begin"/>
      </w:r>
      <w:r>
        <w:instrText xml:space="preserve"> PAGEREF _Toc15929 \h </w:instrText>
      </w:r>
      <w:r>
        <w:fldChar w:fldCharType="separate"/>
      </w:r>
      <w:r>
        <w:t>48</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_Toc25242 </w:instrText>
      </w:r>
      <w:r>
        <w:rPr>
          <w:bCs/>
          <w:caps/>
          <w:szCs w:val="21"/>
          <w:highlight w:val="none"/>
        </w:rPr>
        <w:fldChar w:fldCharType="separate"/>
      </w:r>
      <w:r>
        <w:rPr>
          <w:rFonts w:hint="eastAsia"/>
          <w:highlight w:val="none"/>
        </w:rPr>
        <w:t>附件</w:t>
      </w:r>
      <w:r>
        <w:rPr>
          <w:rFonts w:hint="eastAsia"/>
          <w:highlight w:val="none"/>
          <w:lang w:val="en-US" w:eastAsia="zh-CN"/>
        </w:rPr>
        <w:t>七</w:t>
      </w:r>
      <w:r>
        <w:rPr>
          <w:rFonts w:hint="eastAsia"/>
          <w:highlight w:val="none"/>
        </w:rPr>
        <w:t>：</w:t>
      </w:r>
      <w:r>
        <w:rPr>
          <w:rFonts w:hint="eastAsia" w:hAnsi="黑体" w:cs="黑体"/>
          <w:highlight w:val="none"/>
        </w:rPr>
        <w:t>残疾人福利性单位声明函</w:t>
      </w:r>
      <w:r>
        <w:tab/>
      </w:r>
      <w:r>
        <w:fldChar w:fldCharType="begin"/>
      </w:r>
      <w:r>
        <w:instrText xml:space="preserve"> PAGEREF _Toc25242 \h </w:instrText>
      </w:r>
      <w:r>
        <w:fldChar w:fldCharType="separate"/>
      </w:r>
      <w:r>
        <w:t>49</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_Toc22092 </w:instrText>
      </w:r>
      <w:r>
        <w:rPr>
          <w:bCs/>
          <w:caps/>
          <w:szCs w:val="21"/>
          <w:highlight w:val="none"/>
        </w:rPr>
        <w:fldChar w:fldCharType="separate"/>
      </w:r>
      <w:r>
        <w:rPr>
          <w:rFonts w:hint="eastAsia"/>
          <w:highlight w:val="none"/>
        </w:rPr>
        <w:t>附件</w:t>
      </w:r>
      <w:r>
        <w:rPr>
          <w:rFonts w:hint="eastAsia"/>
          <w:highlight w:val="none"/>
          <w:lang w:val="en-US" w:eastAsia="zh-CN"/>
        </w:rPr>
        <w:t>八</w:t>
      </w:r>
      <w:r>
        <w:rPr>
          <w:rFonts w:hint="eastAsia"/>
          <w:highlight w:val="none"/>
        </w:rPr>
        <w:t>：中标服务费承诺</w:t>
      </w:r>
      <w:r>
        <w:tab/>
      </w:r>
      <w:r>
        <w:fldChar w:fldCharType="begin"/>
      </w:r>
      <w:r>
        <w:instrText xml:space="preserve"> PAGEREF _Toc22092 \h </w:instrText>
      </w:r>
      <w:r>
        <w:fldChar w:fldCharType="separate"/>
      </w:r>
      <w:r>
        <w:t>50</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_Toc26472 </w:instrText>
      </w:r>
      <w:r>
        <w:rPr>
          <w:bCs/>
          <w:caps/>
          <w:szCs w:val="21"/>
          <w:highlight w:val="none"/>
        </w:rPr>
        <w:fldChar w:fldCharType="separate"/>
      </w:r>
      <w:r>
        <w:rPr>
          <w:rFonts w:hint="eastAsia"/>
          <w:highlight w:val="none"/>
        </w:rPr>
        <w:t>附件</w:t>
      </w:r>
      <w:r>
        <w:rPr>
          <w:rFonts w:hint="eastAsia"/>
          <w:highlight w:val="none"/>
          <w:lang w:val="en-US" w:eastAsia="zh-CN"/>
        </w:rPr>
        <w:t>九</w:t>
      </w:r>
      <w:r>
        <w:rPr>
          <w:rFonts w:hint="eastAsia"/>
          <w:highlight w:val="none"/>
        </w:rPr>
        <w:t>：投标人提交的其它商务和技术资料</w:t>
      </w:r>
      <w:r>
        <w:tab/>
      </w:r>
      <w:r>
        <w:fldChar w:fldCharType="begin"/>
      </w:r>
      <w:r>
        <w:instrText xml:space="preserve"> PAGEREF _Toc26472 \h </w:instrText>
      </w:r>
      <w:r>
        <w:fldChar w:fldCharType="separate"/>
      </w:r>
      <w:r>
        <w:t>51</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_Toc871 </w:instrText>
      </w:r>
      <w:r>
        <w:rPr>
          <w:bCs/>
          <w:caps/>
          <w:szCs w:val="21"/>
          <w:highlight w:val="none"/>
        </w:rPr>
        <w:fldChar w:fldCharType="separate"/>
      </w:r>
      <w:r>
        <w:rPr>
          <w:rFonts w:hint="eastAsia"/>
          <w:highlight w:val="none"/>
        </w:rPr>
        <w:t>其 他 格 式</w:t>
      </w:r>
      <w:r>
        <w:tab/>
      </w:r>
      <w:r>
        <w:fldChar w:fldCharType="begin"/>
      </w:r>
      <w:r>
        <w:instrText xml:space="preserve"> PAGEREF _Toc871 \h </w:instrText>
      </w:r>
      <w:r>
        <w:fldChar w:fldCharType="separate"/>
      </w:r>
      <w:r>
        <w:t>52</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_Toc17826 </w:instrText>
      </w:r>
      <w:r>
        <w:rPr>
          <w:bCs/>
          <w:caps/>
          <w:szCs w:val="21"/>
          <w:highlight w:val="none"/>
        </w:rPr>
        <w:fldChar w:fldCharType="separate"/>
      </w:r>
      <w:r>
        <w:rPr>
          <w:rFonts w:hint="eastAsia" w:ascii="宋体" w:hAnsi="宋体" w:eastAsia="宋体"/>
          <w:highlight w:val="none"/>
        </w:rPr>
        <w:t>投标保证金退付书</w:t>
      </w:r>
      <w:r>
        <w:tab/>
      </w:r>
      <w:r>
        <w:fldChar w:fldCharType="begin"/>
      </w:r>
      <w:r>
        <w:instrText xml:space="preserve"> PAGEREF _Toc17826 \h </w:instrText>
      </w:r>
      <w:r>
        <w:fldChar w:fldCharType="separate"/>
      </w:r>
      <w:r>
        <w:t>53</w:t>
      </w:r>
      <w: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rPr>
        <w:fldChar w:fldCharType="end"/>
      </w:r>
    </w:p>
    <w:bookmarkEnd w:id="0"/>
    <w:p>
      <w:pPr>
        <w:pStyle w:val="3"/>
        <w:numPr>
          <w:ilvl w:val="0"/>
          <w:numId w:val="0"/>
        </w:numPr>
        <w:spacing w:beforeLines="0"/>
        <w:rPr>
          <w:color w:val="000000" w:themeColor="text1"/>
          <w:highlight w:val="none"/>
        </w:rPr>
      </w:pPr>
      <w:bookmarkStart w:id="1" w:name="_Toc349143546"/>
      <w:bookmarkStart w:id="2" w:name="_Toc333238571"/>
      <w:bookmarkStart w:id="3" w:name="_Toc339020186"/>
      <w:bookmarkStart w:id="4" w:name="_Toc341348291"/>
      <w:bookmarkStart w:id="5" w:name="_Toc339020048"/>
      <w:bookmarkStart w:id="6" w:name="_Toc339019828"/>
      <w:bookmarkStart w:id="7" w:name="_Toc333935278"/>
      <w:bookmarkStart w:id="8" w:name="_Toc336681892"/>
      <w:bookmarkStart w:id="9" w:name="_Toc339441044"/>
      <w:bookmarkStart w:id="10" w:name="_Toc345513762"/>
      <w:bookmarkStart w:id="11" w:name="_Toc332270305"/>
      <w:bookmarkStart w:id="12" w:name="_Toc333237612"/>
      <w:bookmarkStart w:id="13" w:name="_Toc333935619"/>
      <w:bookmarkStart w:id="14" w:name="_Toc340677031"/>
      <w:bookmarkStart w:id="15" w:name="_Toc350438702"/>
      <w:bookmarkStart w:id="16" w:name="_Toc333237723"/>
      <w:bookmarkStart w:id="17" w:name="_Toc14998"/>
      <w:bookmarkStart w:id="18" w:name="_Toc337632315"/>
      <w:bookmarkStart w:id="19" w:name="_Toc342060322"/>
      <w:bookmarkStart w:id="20" w:name="_Toc336681537"/>
      <w:bookmarkStart w:id="21" w:name="_Toc342296708"/>
      <w:bookmarkStart w:id="22" w:name="_Toc366072457"/>
      <w:bookmarkStart w:id="23" w:name="_Toc340507403"/>
      <w:bookmarkStart w:id="24" w:name="_Toc339362257"/>
      <w:bookmarkStart w:id="25" w:name="_Toc365985108"/>
      <w:bookmarkStart w:id="26" w:name="_Toc349127583"/>
      <w:bookmarkStart w:id="27" w:name="_Toc330459945"/>
      <w:bookmarkStart w:id="28" w:name="_Toc331512856"/>
      <w:bookmarkStart w:id="29" w:name="_Toc339019954"/>
      <w:bookmarkStart w:id="30" w:name="_Toc350756403"/>
      <w:bookmarkStart w:id="31" w:name="_Toc332206657"/>
      <w:bookmarkStart w:id="32" w:name="_Toc331683994"/>
      <w:bookmarkStart w:id="33" w:name="_Toc365967002"/>
      <w:bookmarkStart w:id="34" w:name="_Toc340672830"/>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000000" w:themeColor="text1"/>
          <w:highlight w:val="none"/>
        </w:rPr>
      </w:pPr>
      <w:r>
        <w:rPr>
          <w:rFonts w:hint="eastAsia" w:ascii="宋体" w:hAnsi="宋体"/>
          <w:bCs/>
          <w:color w:val="000000" w:themeColor="text1"/>
          <w:highlight w:val="none"/>
          <w:lang w:eastAsia="zh-CN"/>
        </w:rPr>
        <w:t>广东业信招标有限公司</w:t>
      </w:r>
      <w:r>
        <w:rPr>
          <w:rFonts w:hint="eastAsia" w:ascii="宋体" w:hAnsi="宋体"/>
          <w:bCs/>
          <w:color w:val="000000" w:themeColor="text1"/>
          <w:highlight w:val="none"/>
        </w:rPr>
        <w:t>（以下简称“代理采购机构”）受</w:t>
      </w:r>
      <w:r>
        <w:rPr>
          <w:rFonts w:hint="eastAsia" w:ascii="宋体" w:hAnsi="宋体"/>
          <w:bCs/>
          <w:color w:val="000000" w:themeColor="text1"/>
          <w:highlight w:val="none"/>
          <w:lang w:eastAsia="zh-CN"/>
        </w:rPr>
        <w:t>阳江市江城区人力资源和社会保障局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江城区创业担保贷款代理银行采购项目（二次招标）</w:t>
      </w:r>
      <w:r>
        <w:rPr>
          <w:rFonts w:hint="eastAsia" w:ascii="宋体" w:hAnsi="宋体"/>
          <w:bCs/>
          <w:color w:val="000000" w:themeColor="text1"/>
          <w:highlight w:val="none"/>
        </w:rPr>
        <w:t>进行公开招标(项目编号:</w:t>
      </w:r>
      <w:r>
        <w:rPr>
          <w:rFonts w:hint="eastAsia" w:ascii="宋体" w:hAnsi="宋体"/>
          <w:bCs/>
          <w:color w:val="000000" w:themeColor="text1"/>
          <w:highlight w:val="none"/>
          <w:lang w:eastAsia="zh-CN"/>
        </w:rPr>
        <w:t>YXZB-20220620</w:t>
      </w:r>
      <w:r>
        <w:rPr>
          <w:rFonts w:hint="eastAsia" w:ascii="宋体" w:hAnsi="宋体"/>
          <w:bCs/>
          <w:color w:val="000000" w:themeColor="text1"/>
          <w:highlight w:val="none"/>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江城区创业担保贷款代理银行采购项目（二次招标）</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rPr>
      </w:pP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YXZB-20220620</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000000" w:themeColor="text1"/>
          <w:highlight w:val="none"/>
        </w:rPr>
      </w:pPr>
      <w:r>
        <w:rPr>
          <w:rFonts w:hint="eastAsia" w:ascii="宋体" w:hAnsi="宋体"/>
          <w:bCs/>
          <w:color w:val="000000" w:themeColor="text1"/>
          <w:highlight w:val="none"/>
        </w:rPr>
        <w:t>数  量：一项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6" w:leftChars="200" w:hanging="316" w:hangingChars="150"/>
        <w:textAlignment w:val="auto"/>
        <w:rPr>
          <w:rFonts w:ascii="宋体" w:hAnsi="宋体"/>
          <w:bCs/>
          <w:color w:val="000000" w:themeColor="text1"/>
          <w:highlight w:val="none"/>
        </w:rPr>
      </w:pPr>
      <w:r>
        <w:rPr>
          <w:rFonts w:hint="eastAsia" w:ascii="宋体" w:hAnsi="宋体"/>
          <w:b/>
          <w:bCs/>
          <w:color w:val="000000" w:themeColor="text1"/>
          <w:szCs w:val="21"/>
          <w:highlight w:val="none"/>
        </w:rPr>
        <w:t>服务期</w:t>
      </w:r>
      <w:r>
        <w:rPr>
          <w:rFonts w:hint="eastAsia" w:ascii="宋体" w:hAnsi="宋体"/>
          <w:b/>
          <w:bCs/>
          <w:color w:val="000000" w:themeColor="text1"/>
          <w:spacing w:val="-6"/>
          <w:szCs w:val="21"/>
          <w:highlight w:val="none"/>
        </w:rPr>
        <w:t>：</w:t>
      </w:r>
      <w:r>
        <w:rPr>
          <w:rFonts w:hint="eastAsia" w:ascii="宋体" w:hAnsi="宋体"/>
          <w:b w:val="0"/>
          <w:bCs w:val="0"/>
          <w:color w:val="000000" w:themeColor="text1"/>
          <w:spacing w:val="-6"/>
          <w:szCs w:val="21"/>
          <w:highlight w:val="none"/>
        </w:rPr>
        <w:t>3年。从合同生效之日起开始计算。</w:t>
      </w:r>
      <w:r>
        <w:rPr>
          <w:rFonts w:hint="eastAsia" w:ascii="宋体" w:hAnsi="宋体"/>
          <w:bCs/>
          <w:color w:val="000000" w:themeColor="text1"/>
          <w:highlight w:val="none"/>
        </w:rPr>
        <w:t>（</w:t>
      </w:r>
      <w:r>
        <w:rPr>
          <w:rFonts w:hint="eastAsia" w:ascii="宋体" w:hAnsi="宋体"/>
          <w:bCs/>
          <w:color w:val="000000" w:themeColor="text1"/>
          <w:highlight w:val="none"/>
          <w:lang w:val="en-US" w:eastAsia="zh-CN"/>
        </w:rPr>
        <w:t>少于</w:t>
      </w:r>
      <w:r>
        <w:rPr>
          <w:rFonts w:hint="eastAsia" w:ascii="宋体" w:hAnsi="宋体"/>
          <w:bCs/>
          <w:color w:val="000000" w:themeColor="text1"/>
          <w:highlight w:val="none"/>
        </w:rPr>
        <w:t>该服务期将作为无效投标处理）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1）具有独立承担民事责任的能力；</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2）具有良好的商业信誉和健全的财务会计制度；</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3）具有履行合同所必需的设备和专业技术能力；</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4）有依法缴纳税收和社会保障资金的良好记录；</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5）参加政府采购活动前三年内，在经营活动中没有重大违法记录；</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ascii="宋体" w:hAnsi="宋体"/>
          <w:color w:val="000000" w:themeColor="text1"/>
          <w:highlight w:val="none"/>
        </w:rPr>
      </w:pPr>
      <w:r>
        <w:rPr>
          <w:rFonts w:hint="eastAsia" w:ascii="宋体" w:hAnsi="宋体"/>
          <w:color w:val="000000" w:themeColor="text1"/>
          <w:szCs w:val="21"/>
          <w:highlight w:val="none"/>
        </w:rPr>
        <w:t>6）法律、行政法规规定的其他条件。</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投标人应为在</w:t>
      </w:r>
      <w:r>
        <w:rPr>
          <w:rFonts w:hint="eastAsia" w:ascii="宋体" w:hAnsi="宋体"/>
          <w:color w:val="000000" w:themeColor="text1"/>
          <w:szCs w:val="21"/>
          <w:highlight w:val="none"/>
          <w:lang w:eastAsia="zh-CN"/>
        </w:rPr>
        <w:t>江城区</w:t>
      </w:r>
      <w:r>
        <w:rPr>
          <w:rFonts w:hint="eastAsia" w:ascii="宋体" w:hAnsi="宋体"/>
          <w:color w:val="000000" w:themeColor="text1"/>
          <w:szCs w:val="21"/>
          <w:highlight w:val="none"/>
        </w:rPr>
        <w:t>依法设立并取得营业执照的县</w:t>
      </w:r>
      <w:r>
        <w:rPr>
          <w:rFonts w:hint="eastAsia" w:ascii="宋体" w:hAnsi="宋体"/>
          <w:color w:val="000000" w:themeColor="text1"/>
          <w:szCs w:val="21"/>
          <w:highlight w:val="none"/>
          <w:lang w:eastAsia="zh-CN"/>
        </w:rPr>
        <w:t>（</w:t>
      </w:r>
      <w:r>
        <w:rPr>
          <w:rFonts w:hint="eastAsia" w:ascii="宋体" w:hAnsi="宋体"/>
          <w:color w:val="000000" w:themeColor="text1"/>
          <w:szCs w:val="21"/>
          <w:highlight w:val="none"/>
          <w:lang w:val="en-US" w:eastAsia="zh-CN"/>
        </w:rPr>
        <w:t>区</w:t>
      </w:r>
      <w:r>
        <w:rPr>
          <w:rFonts w:hint="eastAsia" w:ascii="宋体" w:hAnsi="宋体"/>
          <w:color w:val="000000" w:themeColor="text1"/>
          <w:szCs w:val="21"/>
          <w:highlight w:val="none"/>
          <w:lang w:eastAsia="zh-CN"/>
        </w:rPr>
        <w:t>）</w:t>
      </w:r>
      <w:r>
        <w:rPr>
          <w:rFonts w:hint="eastAsia" w:ascii="宋体" w:hAnsi="宋体"/>
          <w:color w:val="000000" w:themeColor="text1"/>
          <w:szCs w:val="21"/>
          <w:highlight w:val="none"/>
        </w:rPr>
        <w:t>级商业银行、农村商业银行等吸收公众存款的金融机构以及政策性银行；</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投标人需取得中国人民银行阳江市中心支行20</w:t>
      </w:r>
      <w:r>
        <w:rPr>
          <w:rFonts w:hint="eastAsia" w:ascii="宋体" w:hAnsi="宋体"/>
          <w:color w:val="000000" w:themeColor="text1"/>
          <w:szCs w:val="21"/>
          <w:highlight w:val="none"/>
          <w:lang w:val="en-US" w:eastAsia="zh-CN"/>
        </w:rPr>
        <w:t>20</w:t>
      </w:r>
      <w:r>
        <w:rPr>
          <w:rFonts w:hint="eastAsia" w:ascii="宋体" w:hAnsi="宋体"/>
          <w:color w:val="000000" w:themeColor="text1"/>
          <w:szCs w:val="21"/>
          <w:highlight w:val="none"/>
        </w:rPr>
        <w:t>年度阳江市银行业机构综合评估A-以上（含A-）评级；（投标人无综合评级以所在分行在中国人民银行阳江市中心支行综合评级为准）</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本项目不接受联合体投标，中标单位不得转分包项目；</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ascii="宋体" w:hAnsi="宋体"/>
          <w:bCs/>
          <w:color w:val="000000" w:themeColor="text1"/>
          <w:highlight w:val="none"/>
        </w:rPr>
      </w:pPr>
      <w:r>
        <w:rPr>
          <w:rFonts w:hint="eastAsia" w:ascii="宋体" w:hAnsi="宋体" w:cs="宋体"/>
          <w:color w:val="000000" w:themeColor="text1"/>
          <w:kern w:val="0"/>
          <w:szCs w:val="21"/>
          <w:highlight w:val="none"/>
        </w:rPr>
        <w:t>1．</w:t>
      </w:r>
      <w:r>
        <w:rPr>
          <w:rFonts w:hint="eastAsia" w:ascii="宋体" w:hAnsi="宋体" w:cs="Arial"/>
          <w:color w:val="000000" w:themeColor="text1"/>
          <w:highlight w:val="none"/>
        </w:rPr>
        <w:t>招标文件公示时</w:t>
      </w:r>
      <w:r>
        <w:rPr>
          <w:rFonts w:hint="eastAsia" w:ascii="宋体" w:hAnsi="宋体"/>
          <w:bCs/>
          <w:color w:val="000000" w:themeColor="text1"/>
          <w:highlight w:val="none"/>
        </w:rPr>
        <w:t>间及下载：</w:t>
      </w:r>
      <w:r>
        <w:rPr>
          <w:rFonts w:ascii="Times New Roman" w:hAnsi="Times New Roman" w:eastAsia="宋体" w:cs="Times New Roman"/>
          <w:color w:val="000000" w:themeColor="text1"/>
          <w:kern w:val="2"/>
          <w:sz w:val="21"/>
          <w:szCs w:val="24"/>
          <w:highlight w:val="none"/>
          <w:lang w:val="en-US" w:eastAsia="zh-CN" w:bidi="ar-SA"/>
        </w:rPr>
        <w:t>2022年</w:t>
      </w:r>
      <w:r>
        <w:rPr>
          <w:rFonts w:hint="eastAsia" w:cs="Times New Roman"/>
          <w:color w:val="000000" w:themeColor="text1"/>
          <w:kern w:val="2"/>
          <w:sz w:val="21"/>
          <w:szCs w:val="24"/>
          <w:highlight w:val="none"/>
          <w:lang w:val="en-US" w:eastAsia="zh-CN" w:bidi="ar-SA"/>
        </w:rPr>
        <w:t>7</w:t>
      </w:r>
      <w:r>
        <w:rPr>
          <w:rFonts w:ascii="Times New Roman" w:hAnsi="Times New Roman" w:eastAsia="宋体" w:cs="Times New Roman"/>
          <w:color w:val="000000" w:themeColor="text1"/>
          <w:kern w:val="2"/>
          <w:sz w:val="21"/>
          <w:szCs w:val="24"/>
          <w:highlight w:val="none"/>
          <w:lang w:val="en-US" w:eastAsia="zh-CN" w:bidi="ar-SA"/>
        </w:rPr>
        <w:t>月</w:t>
      </w:r>
      <w:r>
        <w:rPr>
          <w:rFonts w:hint="eastAsia" w:cs="Times New Roman"/>
          <w:color w:val="000000" w:themeColor="text1"/>
          <w:kern w:val="2"/>
          <w:sz w:val="21"/>
          <w:szCs w:val="24"/>
          <w:highlight w:val="none"/>
          <w:lang w:val="en-US" w:eastAsia="zh-CN" w:bidi="ar-SA"/>
        </w:rPr>
        <w:t>19</w:t>
      </w:r>
      <w:r>
        <w:rPr>
          <w:rFonts w:ascii="Times New Roman" w:hAnsi="Times New Roman" w:eastAsia="宋体" w:cs="Times New Roman"/>
          <w:color w:val="000000" w:themeColor="text1"/>
          <w:kern w:val="2"/>
          <w:sz w:val="21"/>
          <w:szCs w:val="24"/>
          <w:highlight w:val="none"/>
          <w:lang w:val="en-US" w:eastAsia="zh-CN" w:bidi="ar-SA"/>
        </w:rPr>
        <w:t>日</w:t>
      </w:r>
      <w:r>
        <w:rPr>
          <w:rFonts w:hint="eastAsia"/>
          <w:color w:val="000000" w:themeColor="text1"/>
          <w:szCs w:val="21"/>
          <w:highlight w:val="none"/>
        </w:rPr>
        <w:t>至</w:t>
      </w:r>
      <w:r>
        <w:rPr>
          <w:rFonts w:ascii="Times New Roman" w:hAnsi="Times New Roman" w:eastAsia="宋体" w:cs="Times New Roman"/>
          <w:color w:val="000000" w:themeColor="text1"/>
          <w:kern w:val="2"/>
          <w:sz w:val="21"/>
          <w:szCs w:val="24"/>
          <w:highlight w:val="none"/>
          <w:lang w:val="en-US" w:eastAsia="zh-CN" w:bidi="ar-SA"/>
        </w:rPr>
        <w:t>2022年</w:t>
      </w:r>
      <w:r>
        <w:rPr>
          <w:rFonts w:hint="eastAsia" w:cs="Times New Roman"/>
          <w:color w:val="000000" w:themeColor="text1"/>
          <w:kern w:val="2"/>
          <w:sz w:val="21"/>
          <w:szCs w:val="24"/>
          <w:highlight w:val="none"/>
          <w:lang w:val="en-US" w:eastAsia="zh-CN" w:bidi="ar-SA"/>
        </w:rPr>
        <w:t>7</w:t>
      </w:r>
      <w:r>
        <w:rPr>
          <w:rFonts w:ascii="Times New Roman" w:hAnsi="Times New Roman" w:eastAsia="宋体" w:cs="Times New Roman"/>
          <w:color w:val="000000" w:themeColor="text1"/>
          <w:kern w:val="2"/>
          <w:sz w:val="21"/>
          <w:szCs w:val="24"/>
          <w:highlight w:val="none"/>
          <w:lang w:val="en-US" w:eastAsia="zh-CN" w:bidi="ar-SA"/>
        </w:rPr>
        <w:t>月</w:t>
      </w:r>
      <w:r>
        <w:rPr>
          <w:rFonts w:hint="eastAsia" w:cs="Times New Roman"/>
          <w:color w:val="000000" w:themeColor="text1"/>
          <w:kern w:val="2"/>
          <w:sz w:val="21"/>
          <w:szCs w:val="24"/>
          <w:highlight w:val="none"/>
          <w:lang w:val="en-US" w:eastAsia="zh-CN" w:bidi="ar-SA"/>
        </w:rPr>
        <w:t>26</w:t>
      </w:r>
      <w:r>
        <w:rPr>
          <w:rFonts w:ascii="Times New Roman" w:hAnsi="Times New Roman" w:eastAsia="宋体" w:cs="Times New Roman"/>
          <w:color w:val="000000" w:themeColor="text1"/>
          <w:kern w:val="2"/>
          <w:sz w:val="21"/>
          <w:szCs w:val="24"/>
          <w:highlight w:val="none"/>
          <w:lang w:val="en-US" w:eastAsia="zh-CN" w:bidi="ar-SA"/>
        </w:rPr>
        <w:t>日</w:t>
      </w:r>
      <w:r>
        <w:rPr>
          <w:rFonts w:hint="eastAsia" w:ascii="宋体" w:hAnsi="宋体"/>
          <w:bCs/>
          <w:color w:val="000000" w:themeColor="text1"/>
          <w:highlight w:val="none"/>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ascii="宋体" w:hAnsi="宋体" w:cs="宋体"/>
          <w:color w:val="000000" w:themeColor="text1"/>
          <w:kern w:val="0"/>
          <w:szCs w:val="21"/>
          <w:highlight w:val="none"/>
        </w:rPr>
      </w:pPr>
      <w:r>
        <w:rPr>
          <w:rFonts w:hint="eastAsia" w:ascii="宋体" w:hAnsi="宋体"/>
          <w:bCs/>
          <w:color w:val="000000" w:themeColor="text1"/>
          <w:highlight w:val="none"/>
        </w:rPr>
        <w:t>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投标人的法定代表人</w:t>
      </w:r>
      <w:r>
        <w:rPr>
          <w:rFonts w:ascii="宋体" w:hAnsi="宋体" w:cs="宋体"/>
          <w:color w:val="000000" w:themeColor="text1"/>
          <w:kern w:val="0"/>
          <w:szCs w:val="21"/>
          <w:highlight w:val="none"/>
        </w:rPr>
        <w:t>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ascii="宋体" w:hAnsi="宋体" w:cs="Arial"/>
          <w:color w:val="000000" w:themeColor="text1"/>
          <w:highlight w:val="none"/>
        </w:rPr>
      </w:pPr>
      <w:r>
        <w:rPr>
          <w:rFonts w:hint="eastAsia" w:ascii="宋体" w:hAnsi="宋体" w:cs="Tahoma"/>
          <w:color w:val="000000" w:themeColor="text1"/>
          <w:highlight w:val="none"/>
        </w:rPr>
        <w:t>1.购买招标文件</w:t>
      </w:r>
      <w:r>
        <w:rPr>
          <w:rFonts w:hint="eastAsia" w:ascii="宋体" w:hAnsi="宋体"/>
          <w:bCs/>
          <w:color w:val="000000" w:themeColor="text1"/>
          <w:highlight w:val="none"/>
        </w:rPr>
        <w:t>时间：</w:t>
      </w:r>
      <w:r>
        <w:rPr>
          <w:rFonts w:ascii="Times New Roman" w:hAnsi="Times New Roman" w:eastAsia="宋体" w:cs="Times New Roman"/>
          <w:color w:val="000000" w:themeColor="text1"/>
          <w:kern w:val="2"/>
          <w:sz w:val="21"/>
          <w:szCs w:val="24"/>
          <w:highlight w:val="none"/>
          <w:lang w:val="en-US" w:eastAsia="zh-CN" w:bidi="ar-SA"/>
        </w:rPr>
        <w:t>2022年</w:t>
      </w:r>
      <w:r>
        <w:rPr>
          <w:rFonts w:hint="eastAsia" w:cs="Times New Roman"/>
          <w:color w:val="000000" w:themeColor="text1"/>
          <w:kern w:val="2"/>
          <w:sz w:val="21"/>
          <w:szCs w:val="24"/>
          <w:highlight w:val="none"/>
          <w:lang w:val="en-US" w:eastAsia="zh-CN" w:bidi="ar-SA"/>
        </w:rPr>
        <w:t>7</w:t>
      </w:r>
      <w:r>
        <w:rPr>
          <w:rFonts w:ascii="Times New Roman" w:hAnsi="Times New Roman" w:eastAsia="宋体" w:cs="Times New Roman"/>
          <w:color w:val="000000" w:themeColor="text1"/>
          <w:kern w:val="2"/>
          <w:sz w:val="21"/>
          <w:szCs w:val="24"/>
          <w:highlight w:val="none"/>
          <w:lang w:val="en-US" w:eastAsia="zh-CN" w:bidi="ar-SA"/>
        </w:rPr>
        <w:t>月</w:t>
      </w:r>
      <w:r>
        <w:rPr>
          <w:rFonts w:hint="eastAsia" w:cs="Times New Roman"/>
          <w:color w:val="000000" w:themeColor="text1"/>
          <w:kern w:val="2"/>
          <w:sz w:val="21"/>
          <w:szCs w:val="24"/>
          <w:highlight w:val="none"/>
          <w:lang w:val="en-US" w:eastAsia="zh-CN" w:bidi="ar-SA"/>
        </w:rPr>
        <w:t>19</w:t>
      </w:r>
      <w:r>
        <w:rPr>
          <w:rFonts w:ascii="Times New Roman" w:hAnsi="Times New Roman" w:eastAsia="宋体" w:cs="Times New Roman"/>
          <w:color w:val="000000" w:themeColor="text1"/>
          <w:kern w:val="2"/>
          <w:sz w:val="21"/>
          <w:szCs w:val="24"/>
          <w:highlight w:val="none"/>
          <w:lang w:val="en-US" w:eastAsia="zh-CN" w:bidi="ar-SA"/>
        </w:rPr>
        <w:t>日</w:t>
      </w:r>
      <w:r>
        <w:rPr>
          <w:rFonts w:hint="eastAsia"/>
          <w:color w:val="000000" w:themeColor="text1"/>
          <w:szCs w:val="21"/>
          <w:highlight w:val="none"/>
        </w:rPr>
        <w:t>至</w:t>
      </w:r>
      <w:r>
        <w:rPr>
          <w:rFonts w:ascii="Times New Roman" w:hAnsi="Times New Roman" w:eastAsia="宋体" w:cs="Times New Roman"/>
          <w:color w:val="000000" w:themeColor="text1"/>
          <w:kern w:val="2"/>
          <w:sz w:val="21"/>
          <w:szCs w:val="24"/>
          <w:highlight w:val="none"/>
          <w:lang w:val="en-US" w:eastAsia="zh-CN" w:bidi="ar-SA"/>
        </w:rPr>
        <w:t>2022年</w:t>
      </w:r>
      <w:r>
        <w:rPr>
          <w:rFonts w:hint="eastAsia" w:cs="Times New Roman"/>
          <w:color w:val="000000" w:themeColor="text1"/>
          <w:kern w:val="2"/>
          <w:sz w:val="21"/>
          <w:szCs w:val="24"/>
          <w:highlight w:val="none"/>
          <w:lang w:val="en-US" w:eastAsia="zh-CN" w:bidi="ar-SA"/>
        </w:rPr>
        <w:t>7</w:t>
      </w:r>
      <w:r>
        <w:rPr>
          <w:rFonts w:ascii="Times New Roman" w:hAnsi="Times New Roman" w:eastAsia="宋体" w:cs="Times New Roman"/>
          <w:color w:val="000000" w:themeColor="text1"/>
          <w:kern w:val="2"/>
          <w:sz w:val="21"/>
          <w:szCs w:val="24"/>
          <w:highlight w:val="none"/>
          <w:lang w:val="en-US" w:eastAsia="zh-CN" w:bidi="ar-SA"/>
        </w:rPr>
        <w:t>月</w:t>
      </w:r>
      <w:r>
        <w:rPr>
          <w:rFonts w:hint="eastAsia" w:cs="Times New Roman"/>
          <w:color w:val="000000" w:themeColor="text1"/>
          <w:kern w:val="2"/>
          <w:sz w:val="21"/>
          <w:szCs w:val="24"/>
          <w:highlight w:val="none"/>
          <w:lang w:val="en-US" w:eastAsia="zh-CN" w:bidi="ar-SA"/>
        </w:rPr>
        <w:t>26</w:t>
      </w:r>
      <w:r>
        <w:rPr>
          <w:rFonts w:ascii="Times New Roman" w:hAnsi="Times New Roman" w:eastAsia="宋体" w:cs="Times New Roman"/>
          <w:color w:val="000000" w:themeColor="text1"/>
          <w:kern w:val="2"/>
          <w:sz w:val="21"/>
          <w:szCs w:val="24"/>
          <w:highlight w:val="none"/>
          <w:lang w:val="en-US" w:eastAsia="zh-CN" w:bidi="ar-SA"/>
        </w:rPr>
        <w:t>日</w:t>
      </w:r>
      <w:r>
        <w:rPr>
          <w:rFonts w:hint="eastAsia" w:ascii="宋体" w:hAnsi="宋体"/>
          <w:bCs/>
          <w:color w:val="000000" w:themeColor="text1"/>
          <w:highlight w:val="none"/>
        </w:rPr>
        <w:t>，上午9</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w:t>
      </w:r>
      <w:r>
        <w:rPr>
          <w:rFonts w:ascii="宋体" w:hAnsi="宋体"/>
          <w:bCs/>
          <w:color w:val="000000" w:themeColor="text1"/>
          <w:highlight w:val="none"/>
        </w:rPr>
        <w:t>1</w:t>
      </w:r>
      <w:r>
        <w:rPr>
          <w:rFonts w:hint="eastAsia" w:ascii="宋体" w:hAnsi="宋体"/>
          <w:bCs/>
          <w:color w:val="000000" w:themeColor="text1"/>
          <w:highlight w:val="none"/>
        </w:rPr>
        <w:t>2</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，下午</w:t>
      </w:r>
      <w:r>
        <w:rPr>
          <w:rFonts w:ascii="宋体" w:hAnsi="宋体"/>
          <w:bCs/>
          <w:color w:val="000000" w:themeColor="text1"/>
          <w:highlight w:val="none"/>
        </w:rPr>
        <w:t>2:30</w:t>
      </w:r>
      <w:r>
        <w:rPr>
          <w:rFonts w:hint="eastAsia" w:ascii="宋体" w:hAnsi="宋体"/>
          <w:bCs/>
          <w:color w:val="000000" w:themeColor="text1"/>
          <w:highlight w:val="none"/>
        </w:rPr>
        <w:t>～</w:t>
      </w:r>
      <w:r>
        <w:rPr>
          <w:rFonts w:ascii="宋体" w:hAnsi="宋体"/>
          <w:bCs/>
          <w:color w:val="000000" w:themeColor="text1"/>
          <w:highlight w:val="none"/>
        </w:rPr>
        <w:t>5:</w:t>
      </w:r>
      <w:r>
        <w:rPr>
          <w:rFonts w:hint="eastAsia" w:ascii="宋体" w:hAnsi="宋体"/>
          <w:bCs/>
          <w:color w:val="000000" w:themeColor="text1"/>
          <w:highlight w:val="none"/>
        </w:rPr>
        <w:t>3</w:t>
      </w:r>
      <w:r>
        <w:rPr>
          <w:rFonts w:ascii="宋体" w:hAnsi="宋体"/>
          <w:bCs/>
          <w:color w:val="000000" w:themeColor="text1"/>
          <w:highlight w:val="none"/>
        </w:rPr>
        <w:t>0</w:t>
      </w:r>
      <w:r>
        <w:rPr>
          <w:rFonts w:hint="eastAsia" w:ascii="宋体" w:hAnsi="宋体"/>
          <w:bCs/>
          <w:color w:val="000000" w:themeColor="text1"/>
          <w:highlight w:val="none"/>
        </w:rPr>
        <w:t>（节假日除外）（北</w:t>
      </w:r>
      <w:r>
        <w:rPr>
          <w:rFonts w:hint="eastAsia" w:ascii="宋体" w:hAnsi="宋体" w:cs="Arial"/>
          <w:color w:val="000000" w:themeColor="text1"/>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rPr>
      </w:pPr>
      <w:r>
        <w:rPr>
          <w:rFonts w:hint="eastAsia" w:ascii="宋体" w:hAnsi="宋体" w:cs="Tahoma"/>
          <w:color w:val="000000" w:themeColor="text1"/>
          <w:highlight w:val="none"/>
        </w:rPr>
        <w:t>2.购买招标文件地点：</w:t>
      </w:r>
      <w:r>
        <w:rPr>
          <w:rFonts w:hint="eastAsia"/>
          <w:color w:val="000000" w:themeColor="text1"/>
          <w:szCs w:val="21"/>
          <w:highlight w:val="none"/>
          <w:lang w:eastAsia="zh-CN"/>
        </w:rPr>
        <w:t>阳江市江城区猫</w:t>
      </w:r>
      <w:r>
        <w:rPr>
          <w:rFonts w:hint="eastAsia" w:ascii="宋体" w:hAnsi="宋体" w:eastAsia="宋体" w:cs="宋体"/>
          <w:color w:val="000000" w:themeColor="text1"/>
          <w:szCs w:val="21"/>
          <w:highlight w:val="none"/>
          <w:lang w:eastAsia="zh-CN"/>
        </w:rPr>
        <w:t>山四街33号A座2楼</w:t>
      </w:r>
      <w:r>
        <w:rPr>
          <w:rFonts w:hint="eastAsia" w:ascii="宋体" w:hAnsi="宋体" w:cs="宋体"/>
          <w:color w:val="000000" w:themeColor="text1"/>
          <w:szCs w:val="21"/>
          <w:highlight w:val="none"/>
          <w:lang w:val="en-US" w:eastAsia="zh-CN"/>
        </w:rPr>
        <w:t>205室</w:t>
      </w:r>
      <w:r>
        <w:rPr>
          <w:rFonts w:hint="eastAsia" w:ascii="宋体" w:hAnsi="宋体" w:eastAsia="宋体" w:cs="宋体"/>
          <w:color w:val="000000" w:themeColor="text1"/>
          <w:szCs w:val="2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ascii="宋体" w:hAnsi="宋体" w:cs="Arial"/>
          <w:color w:val="000000" w:themeColor="text1"/>
          <w:highlight w:val="none"/>
        </w:rPr>
      </w:pPr>
      <w:r>
        <w:rPr>
          <w:rFonts w:hint="eastAsia" w:ascii="宋体" w:hAnsi="宋体"/>
          <w:bCs/>
          <w:color w:val="000000" w:themeColor="text1"/>
          <w:highlight w:val="none"/>
        </w:rPr>
        <w:t>3.招标文件售价：</w:t>
      </w:r>
      <w:r>
        <w:rPr>
          <w:rFonts w:hint="eastAsia" w:ascii="宋体" w:hAnsi="宋体"/>
          <w:bCs/>
          <w:color w:val="000000" w:themeColor="text1"/>
          <w:szCs w:val="21"/>
          <w:highlight w:val="none"/>
        </w:rPr>
        <w:t>招标文件每套人民币300元，售后不退</w:t>
      </w:r>
      <w:r>
        <w:rPr>
          <w:rFonts w:hint="eastAsia" w:ascii="宋体" w:hAnsi="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000000" w:themeColor="text1"/>
          <w:highlight w:val="none"/>
        </w:rPr>
      </w:pPr>
      <w:r>
        <w:rPr>
          <w:rFonts w:hint="eastAsia" w:ascii="宋体" w:hAnsi="宋体"/>
          <w:bCs/>
          <w:color w:val="000000" w:themeColor="text1"/>
          <w:highlight w:val="none"/>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rPr>
        <w:fldChar w:fldCharType="begin"/>
      </w:r>
      <w:r>
        <w:rPr>
          <w:color w:val="000000" w:themeColor="text1"/>
          <w:highlight w:val="none"/>
        </w:rPr>
        <w:instrText xml:space="preserve"> HYPERLINK "http://www.yjgpc.gov.cn/" </w:instrText>
      </w:r>
      <w:r>
        <w:rPr>
          <w:color w:val="000000" w:themeColor="text1"/>
          <w:highlight w:val="none"/>
        </w:rPr>
        <w:fldChar w:fldCharType="separate"/>
      </w:r>
      <w:r>
        <w:rPr>
          <w:rStyle w:val="51"/>
          <w:color w:val="000000" w:themeColor="text1"/>
          <w:highlight w:val="none"/>
        </w:rPr>
        <w:t>http://www.yjcg.cc</w:t>
      </w:r>
      <w:r>
        <w:rPr>
          <w:rStyle w:val="51"/>
          <w:color w:val="000000" w:themeColor="text1"/>
          <w:highlight w:val="none"/>
        </w:rPr>
        <w:fldChar w:fldCharType="end"/>
      </w:r>
      <w:r>
        <w:rPr>
          <w:color w:val="000000" w:themeColor="text1"/>
          <w:highlight w:val="none"/>
        </w:rPr>
        <w:fldChar w:fldCharType="begin"/>
      </w:r>
      <w:r>
        <w:rPr>
          <w:color w:val="000000" w:themeColor="text1"/>
          <w:highlight w:val="none"/>
        </w:rPr>
        <w:instrText xml:space="preserve"> HYPERLINK "http://www.yjcg.cc/index.php?c=content&amp;a=list&amp;catid=14" \o "政府采购资料下载" </w:instrText>
      </w:r>
      <w:r>
        <w:rPr>
          <w:color w:val="000000" w:themeColor="text1"/>
          <w:highlight w:val="none"/>
        </w:rPr>
        <w:fldChar w:fldCharType="separate"/>
      </w:r>
      <w:r>
        <w:rPr>
          <w:rStyle w:val="51"/>
          <w:rFonts w:hint="eastAsia" w:ascii="宋体" w:hAnsi="宋体"/>
          <w:bCs/>
          <w:color w:val="000000" w:themeColor="text1"/>
          <w:highlight w:val="none"/>
        </w:rPr>
        <w:t>政府采购资料</w:t>
      </w:r>
      <w:r>
        <w:rPr>
          <w:rStyle w:val="51"/>
          <w:rFonts w:hint="eastAsia" w:ascii="宋体" w:hAnsi="宋体"/>
          <w:bCs/>
          <w:color w:val="000000" w:themeColor="text1"/>
          <w:highlight w:val="none"/>
        </w:rPr>
        <w:fldChar w:fldCharType="end"/>
      </w:r>
      <w:r>
        <w:rPr>
          <w:rFonts w:hint="eastAsia" w:ascii="宋体" w:hAnsi="宋体"/>
          <w:bCs/>
          <w:color w:val="000000" w:themeColor="text1"/>
          <w:szCs w:val="21"/>
          <w:highlight w:val="none"/>
        </w:rPr>
        <w:t>下载专区）加盖公章到指定地址购买。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ascii="宋体" w:hAnsi="宋体" w:cs="Arial"/>
          <w:b/>
          <w:color w:val="000000" w:themeColor="text1"/>
          <w:highlight w:val="none"/>
        </w:rPr>
      </w:pPr>
      <w:r>
        <w:rPr>
          <w:rFonts w:hint="eastAsia" w:ascii="宋体" w:hAnsi="宋体"/>
          <w:b/>
          <w:bCs/>
          <w:color w:val="000000" w:themeColor="text1"/>
          <w:highlight w:val="none"/>
        </w:rPr>
        <w:t>2）供应商须提供未被列入“信用中国”网站(www.creditchina.gov.cn)“记录失信被执行人或</w:t>
      </w:r>
      <w:r>
        <w:rPr>
          <w:rFonts w:hint="eastAsia" w:ascii="宋体" w:hAnsi="宋体"/>
          <w:b/>
          <w:bCs/>
          <w:color w:val="000000" w:themeColor="text1"/>
          <w:highlight w:val="none"/>
          <w:lang w:val="en-US" w:eastAsia="zh-CN"/>
        </w:rPr>
        <w:t>税收黑名单</w:t>
      </w:r>
      <w:r>
        <w:rPr>
          <w:rFonts w:hint="eastAsia" w:ascii="宋体" w:hAnsi="宋体"/>
          <w:b/>
          <w:bCs/>
          <w:color w:val="000000" w:themeColor="text1"/>
          <w:highlight w:val="none"/>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cs="Arial"/>
          <w:color w:val="000000" w:themeColor="text1"/>
          <w:highlight w:val="none"/>
        </w:rPr>
      </w:pPr>
      <w:r>
        <w:rPr>
          <w:rFonts w:hint="eastAsia" w:ascii="宋体" w:hAnsi="宋体" w:cs="Tahoma"/>
          <w:color w:val="000000" w:themeColor="text1"/>
          <w:highlight w:val="none"/>
        </w:rPr>
        <w:t>1.递交投标文件时间：</w:t>
      </w:r>
      <w:r>
        <w:rPr>
          <w:rFonts w:ascii="Times New Roman" w:hAnsi="Times New Roman" w:eastAsia="宋体" w:cs="Times New Roman"/>
          <w:color w:val="000000" w:themeColor="text1"/>
          <w:kern w:val="2"/>
          <w:sz w:val="21"/>
          <w:szCs w:val="24"/>
          <w:highlight w:val="none"/>
          <w:lang w:val="en-US" w:eastAsia="zh-CN" w:bidi="ar-SA"/>
        </w:rPr>
        <w:t>2022年</w:t>
      </w:r>
      <w:r>
        <w:rPr>
          <w:rFonts w:hint="eastAsia" w:cs="Times New Roman"/>
          <w:color w:val="000000" w:themeColor="text1"/>
          <w:kern w:val="2"/>
          <w:sz w:val="21"/>
          <w:szCs w:val="24"/>
          <w:highlight w:val="none"/>
          <w:lang w:val="en-US" w:eastAsia="zh-CN" w:bidi="ar-SA"/>
        </w:rPr>
        <w:t>8</w:t>
      </w:r>
      <w:r>
        <w:rPr>
          <w:rFonts w:ascii="Times New Roman" w:hAnsi="Times New Roman" w:eastAsia="宋体" w:cs="Times New Roman"/>
          <w:color w:val="000000" w:themeColor="text1"/>
          <w:kern w:val="2"/>
          <w:sz w:val="21"/>
          <w:szCs w:val="24"/>
          <w:highlight w:val="none"/>
          <w:lang w:val="en-US" w:eastAsia="zh-CN" w:bidi="ar-SA"/>
        </w:rPr>
        <w:t>月</w:t>
      </w:r>
      <w:r>
        <w:rPr>
          <w:rFonts w:hint="eastAsia" w:cs="Times New Roman"/>
          <w:color w:val="000000" w:themeColor="text1"/>
          <w:kern w:val="2"/>
          <w:sz w:val="21"/>
          <w:szCs w:val="24"/>
          <w:highlight w:val="none"/>
          <w:lang w:val="en-US" w:eastAsia="zh-CN" w:bidi="ar-SA"/>
        </w:rPr>
        <w:t>9</w:t>
      </w:r>
      <w:r>
        <w:rPr>
          <w:rFonts w:ascii="Times New Roman" w:hAnsi="Times New Roman" w:eastAsia="宋体" w:cs="Times New Roman"/>
          <w:color w:val="000000" w:themeColor="text1"/>
          <w:kern w:val="2"/>
          <w:sz w:val="21"/>
          <w:szCs w:val="24"/>
          <w:highlight w:val="none"/>
          <w:lang w:val="en-US" w:eastAsia="zh-CN" w:bidi="ar-SA"/>
        </w:rPr>
        <w:t>日</w:t>
      </w:r>
      <w:r>
        <w:rPr>
          <w:rFonts w:hint="eastAsia" w:ascii="宋体" w:hAnsi="宋体"/>
          <w:color w:val="000000" w:themeColor="text1"/>
          <w:highlight w:val="none"/>
        </w:rPr>
        <w:t>9:00-9:30</w:t>
      </w:r>
      <w:r>
        <w:rPr>
          <w:rFonts w:ascii="宋体" w:hAnsi="宋体" w:cs="Arial"/>
          <w:color w:val="000000" w:themeColor="text1"/>
          <w:highlight w:val="none"/>
        </w:rPr>
        <w:t xml:space="preserve"> (</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bCs/>
          <w:color w:val="000000" w:themeColor="text1"/>
          <w:highlight w:val="none"/>
        </w:rPr>
      </w:pPr>
      <w:r>
        <w:rPr>
          <w:rFonts w:hint="eastAsia" w:ascii="宋体" w:hAnsi="宋体" w:cs="Tahoma"/>
          <w:color w:val="000000" w:themeColor="text1"/>
          <w:highlight w:val="none"/>
        </w:rPr>
        <w:t>2.投标截止时间、开标时间：</w:t>
      </w:r>
      <w:r>
        <w:rPr>
          <w:rFonts w:ascii="Times New Roman" w:hAnsi="Times New Roman" w:eastAsia="宋体" w:cs="Times New Roman"/>
          <w:color w:val="000000" w:themeColor="text1"/>
          <w:kern w:val="2"/>
          <w:sz w:val="21"/>
          <w:szCs w:val="24"/>
          <w:highlight w:val="none"/>
          <w:lang w:val="en-US" w:eastAsia="zh-CN" w:bidi="ar-SA"/>
        </w:rPr>
        <w:t>2022年</w:t>
      </w:r>
      <w:r>
        <w:rPr>
          <w:rFonts w:hint="eastAsia" w:cs="Times New Roman"/>
          <w:color w:val="000000" w:themeColor="text1"/>
          <w:kern w:val="2"/>
          <w:sz w:val="21"/>
          <w:szCs w:val="24"/>
          <w:highlight w:val="none"/>
          <w:lang w:val="en-US" w:eastAsia="zh-CN" w:bidi="ar-SA"/>
        </w:rPr>
        <w:t>8</w:t>
      </w:r>
      <w:r>
        <w:rPr>
          <w:rFonts w:ascii="Times New Roman" w:hAnsi="Times New Roman" w:eastAsia="宋体" w:cs="Times New Roman"/>
          <w:color w:val="000000" w:themeColor="text1"/>
          <w:kern w:val="2"/>
          <w:sz w:val="21"/>
          <w:szCs w:val="24"/>
          <w:highlight w:val="none"/>
          <w:lang w:val="en-US" w:eastAsia="zh-CN" w:bidi="ar-SA"/>
        </w:rPr>
        <w:t>月</w:t>
      </w:r>
      <w:r>
        <w:rPr>
          <w:rFonts w:hint="eastAsia" w:cs="Times New Roman"/>
          <w:color w:val="000000" w:themeColor="text1"/>
          <w:kern w:val="2"/>
          <w:sz w:val="21"/>
          <w:szCs w:val="24"/>
          <w:highlight w:val="none"/>
          <w:lang w:val="en-US" w:eastAsia="zh-CN" w:bidi="ar-SA"/>
        </w:rPr>
        <w:t>9</w:t>
      </w:r>
      <w:r>
        <w:rPr>
          <w:rFonts w:ascii="Times New Roman" w:hAnsi="Times New Roman" w:eastAsia="宋体" w:cs="Times New Roman"/>
          <w:color w:val="000000" w:themeColor="text1"/>
          <w:kern w:val="2"/>
          <w:sz w:val="21"/>
          <w:szCs w:val="24"/>
          <w:highlight w:val="none"/>
          <w:lang w:val="en-US" w:eastAsia="zh-CN" w:bidi="ar-SA"/>
        </w:rPr>
        <w:t>日</w:t>
      </w:r>
      <w:r>
        <w:rPr>
          <w:rFonts w:hint="eastAsia" w:ascii="宋体" w:hAnsi="宋体"/>
          <w:color w:val="000000" w:themeColor="text1"/>
          <w:highlight w:val="none"/>
        </w:rPr>
        <w:t>9:30</w:t>
      </w:r>
      <w:r>
        <w:rPr>
          <w:rFonts w:ascii="宋体" w:hAnsi="宋体" w:cs="Arial"/>
          <w:color w:val="000000" w:themeColor="text1"/>
          <w:highlight w:val="none"/>
        </w:rPr>
        <w:t>(</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bCs/>
          <w:color w:val="000000" w:themeColor="text1"/>
          <w:highlight w:val="none"/>
        </w:rPr>
      </w:pPr>
      <w:r>
        <w:rPr>
          <w:rFonts w:hint="eastAsia" w:ascii="宋体" w:hAnsi="宋体" w:cs="Tahoma"/>
          <w:color w:val="000000" w:themeColor="text1"/>
          <w:highlight w:val="none"/>
        </w:rPr>
        <w:t>3.递交投标文件地点、开标地点：</w:t>
      </w:r>
      <w:r>
        <w:rPr>
          <w:rFonts w:hint="eastAsia" w:ascii="宋体" w:hAnsi="宋体" w:cs="Tahoma"/>
          <w:color w:val="000000" w:themeColor="text1"/>
          <w:highlight w:val="none"/>
          <w:lang w:eastAsia="zh-CN"/>
        </w:rPr>
        <w:t>阳江市江城区猫山四街33号A座2楼</w:t>
      </w:r>
      <w:r>
        <w:rPr>
          <w:rFonts w:hint="eastAsia" w:ascii="宋体" w:hAnsi="宋体" w:cs="Tahoma"/>
          <w:color w:val="000000" w:themeColor="text1"/>
          <w:highlight w:val="none"/>
          <w:lang w:val="en-US" w:eastAsia="zh-CN"/>
        </w:rPr>
        <w:t>201</w:t>
      </w:r>
      <w:r>
        <w:rPr>
          <w:rFonts w:hint="eastAsia" w:ascii="宋体" w:hAnsi="宋体" w:cs="Tahoma"/>
          <w:color w:val="000000" w:themeColor="text1"/>
          <w:highlight w:val="none"/>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ascii="宋体" w:hAnsi="宋体"/>
          <w:bCs/>
          <w:color w:val="000000" w:themeColor="text1"/>
          <w:highlight w:val="none"/>
        </w:rPr>
      </w:pPr>
      <w:r>
        <w:rPr>
          <w:rFonts w:hint="eastAsia" w:ascii="宋体" w:hAnsi="宋体" w:cs="Tahoma"/>
          <w:color w:val="000000" w:themeColor="text1"/>
          <w:highlight w:val="none"/>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阳江市江城区人力资源和社会保障局</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地    址：</w:t>
      </w:r>
      <w:r>
        <w:rPr>
          <w:rFonts w:hint="eastAsia" w:ascii="宋体" w:hAnsi="宋体" w:eastAsia="宋体" w:cs="宋体"/>
          <w:color w:val="000000" w:themeColor="text1"/>
          <w:kern w:val="28"/>
          <w:szCs w:val="21"/>
          <w:highlight w:val="none"/>
        </w:rPr>
        <w:t>阳江市</w:t>
      </w:r>
      <w:r>
        <w:rPr>
          <w:rFonts w:hint="eastAsia" w:ascii="宋体" w:hAnsi="宋体" w:cs="宋体"/>
          <w:color w:val="000000" w:themeColor="text1"/>
          <w:kern w:val="28"/>
          <w:szCs w:val="21"/>
          <w:highlight w:val="none"/>
          <w:lang w:eastAsia="zh-CN"/>
        </w:rPr>
        <w:t>江城区新江北路347号</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 系 人：</w:t>
      </w:r>
      <w:r>
        <w:rPr>
          <w:rFonts w:hint="eastAsia" w:ascii="宋体" w:hAnsi="宋体" w:cs="宋体"/>
          <w:color w:val="auto"/>
          <w:kern w:val="28"/>
          <w:szCs w:val="21"/>
          <w:highlight w:val="none"/>
          <w:lang w:val="en-US" w:eastAsia="zh-CN"/>
        </w:rPr>
        <w:t>陈秋艳</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联系电话：</w:t>
      </w:r>
      <w:r>
        <w:rPr>
          <w:rFonts w:hint="eastAsia" w:ascii="宋体" w:hAnsi="宋体" w:cs="宋体"/>
          <w:color w:val="000000" w:themeColor="text1"/>
          <w:kern w:val="28"/>
          <w:szCs w:val="21"/>
          <w:highlight w:val="none"/>
          <w:lang w:val="en-US" w:eastAsia="zh-CN"/>
        </w:rPr>
        <w:t>0662-3100276</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名    称：</w:t>
      </w:r>
      <w:r>
        <w:rPr>
          <w:rFonts w:hint="eastAsia" w:ascii="宋体" w:hAnsi="宋体" w:cs="Tahoma"/>
          <w:color w:val="000000" w:themeColor="text1"/>
          <w:highlight w:val="none"/>
          <w:lang w:eastAsia="zh-CN"/>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地    址：</w:t>
      </w:r>
      <w:r>
        <w:rPr>
          <w:rFonts w:hint="eastAsia" w:ascii="宋体" w:hAnsi="宋体" w:cs="Tahoma"/>
          <w:color w:val="000000" w:themeColor="text1"/>
          <w:highlight w:val="none"/>
          <w:lang w:eastAsia="zh-CN"/>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联 系 人：</w:t>
      </w:r>
      <w:r>
        <w:rPr>
          <w:rFonts w:hint="eastAsia" w:ascii="宋体" w:hAnsi="宋体" w:cs="Tahoma"/>
          <w:color w:val="000000" w:themeColor="text1"/>
          <w:highlight w:val="none"/>
          <w:lang w:val="en-US" w:eastAsia="zh-CN"/>
        </w:rPr>
        <w:t>谢小姐</w:t>
      </w:r>
      <w:bookmarkStart w:id="2001" w:name="_GoBack"/>
      <w:bookmarkEnd w:id="2001"/>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highlight w:val="none"/>
        </w:rPr>
      </w:pPr>
      <w:r>
        <w:rPr>
          <w:rFonts w:hint="eastAsia" w:ascii="宋体" w:hAnsi="宋体" w:cs="Tahoma"/>
          <w:color w:val="000000" w:themeColor="text1"/>
          <w:highlight w:val="none"/>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keepNext w:val="0"/>
        <w:keepLines w:val="0"/>
        <w:pageBreakBefore w:val="0"/>
        <w:widowControl/>
        <w:kinsoku/>
        <w:wordWrap/>
        <w:overflowPunct/>
        <w:topLinePunct w:val="0"/>
        <w:autoSpaceDE/>
        <w:autoSpaceDN/>
        <w:bidi w:val="0"/>
        <w:adjustRightInd w:val="0"/>
        <w:snapToGrid w:val="0"/>
        <w:spacing w:line="380" w:lineRule="exact"/>
        <w:textAlignment w:val="auto"/>
        <w:rPr>
          <w:rFonts w:ascii="宋体" w:hAnsi="宋体"/>
          <w:b/>
          <w:color w:val="000000" w:themeColor="text1"/>
          <w:spacing w:val="20"/>
          <w:szCs w:val="21"/>
          <w:highlight w:val="none"/>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bCs/>
          <w:color w:val="000000" w:themeColor="text1"/>
          <w:highlight w:val="none"/>
          <w:lang w:eastAsia="zh-CN"/>
        </w:rPr>
      </w:pPr>
      <w:r>
        <w:rPr>
          <w:rFonts w:hint="eastAsia" w:ascii="宋体" w:hAnsi="宋体"/>
          <w:bCs/>
          <w:color w:val="000000" w:themeColor="text1"/>
          <w:highlight w:val="none"/>
          <w:lang w:eastAsia="zh-CN"/>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ascii="宋体" w:hAnsi="宋体"/>
          <w:bCs/>
          <w:color w:val="000000" w:themeColor="text1"/>
          <w:highlight w:val="none"/>
        </w:rPr>
      </w:pPr>
      <w:bookmarkStart w:id="37" w:name="_Toc341348292"/>
      <w:bookmarkStart w:id="38" w:name="_Toc331512857"/>
      <w:bookmarkStart w:id="39" w:name="_Toc331683995"/>
      <w:bookmarkStart w:id="40" w:name="_Toc339020049"/>
      <w:bookmarkStart w:id="41" w:name="_Toc337632316"/>
      <w:bookmarkStart w:id="42" w:name="_Toc365967003"/>
      <w:bookmarkStart w:id="43" w:name="_Toc365985109"/>
      <w:bookmarkStart w:id="44" w:name="_Toc366072458"/>
      <w:bookmarkStart w:id="45" w:name="_Toc330459946"/>
      <w:bookmarkStart w:id="46" w:name="_Toc336681893"/>
      <w:bookmarkStart w:id="47" w:name="_Toc345513763"/>
      <w:bookmarkStart w:id="48" w:name="_Toc349143547"/>
      <w:bookmarkStart w:id="49" w:name="_Toc339362258"/>
      <w:bookmarkStart w:id="50" w:name="_Toc333237724"/>
      <w:bookmarkStart w:id="51" w:name="_Toc333237613"/>
      <w:bookmarkStart w:id="52" w:name="_Toc333935279"/>
      <w:bookmarkStart w:id="53" w:name="_Toc350438703"/>
      <w:bookmarkStart w:id="54" w:name="_Toc339441045"/>
      <w:bookmarkStart w:id="55" w:name="_Toc339020187"/>
      <w:bookmarkStart w:id="56" w:name="_Toc349127584"/>
      <w:bookmarkStart w:id="57" w:name="_Toc340672831"/>
      <w:bookmarkStart w:id="58" w:name="_Toc339019955"/>
      <w:bookmarkStart w:id="59" w:name="_Toc336681538"/>
      <w:bookmarkStart w:id="60" w:name="_Toc333238572"/>
      <w:bookmarkStart w:id="61" w:name="_Toc342296709"/>
      <w:bookmarkStart w:id="62" w:name="_Toc339019829"/>
      <w:bookmarkStart w:id="63" w:name="_Toc340677032"/>
      <w:bookmarkStart w:id="64" w:name="_Toc342060323"/>
      <w:bookmarkStart w:id="65" w:name="_Toc350756404"/>
      <w:bookmarkStart w:id="66" w:name="_Toc332270306"/>
      <w:bookmarkStart w:id="67" w:name="_Toc333935620"/>
      <w:bookmarkStart w:id="68" w:name="_Toc340507404"/>
      <w:bookmarkStart w:id="69" w:name="_Toc332206658"/>
      <w:r>
        <w:rPr>
          <w:rFonts w:ascii="Times New Roman" w:hAnsi="Times New Roman" w:eastAsia="宋体" w:cs="Times New Roman"/>
          <w:color w:val="000000" w:themeColor="text1"/>
          <w:kern w:val="2"/>
          <w:sz w:val="21"/>
          <w:szCs w:val="24"/>
          <w:highlight w:val="none"/>
          <w:lang w:val="en-US" w:eastAsia="zh-CN" w:bidi="ar-SA"/>
        </w:rPr>
        <w:t>2022年</w:t>
      </w:r>
      <w:r>
        <w:rPr>
          <w:rFonts w:hint="eastAsia" w:cs="Times New Roman"/>
          <w:color w:val="000000" w:themeColor="text1"/>
          <w:kern w:val="2"/>
          <w:sz w:val="21"/>
          <w:szCs w:val="24"/>
          <w:highlight w:val="none"/>
          <w:lang w:val="en-US" w:eastAsia="zh-CN" w:bidi="ar-SA"/>
        </w:rPr>
        <w:t>7</w:t>
      </w:r>
      <w:r>
        <w:rPr>
          <w:rFonts w:ascii="Times New Roman" w:hAnsi="Times New Roman" w:eastAsia="宋体" w:cs="Times New Roman"/>
          <w:color w:val="000000" w:themeColor="text1"/>
          <w:kern w:val="2"/>
          <w:sz w:val="21"/>
          <w:szCs w:val="24"/>
          <w:highlight w:val="none"/>
          <w:lang w:val="en-US" w:eastAsia="zh-CN" w:bidi="ar-SA"/>
        </w:rPr>
        <w:t>月</w:t>
      </w:r>
      <w:r>
        <w:rPr>
          <w:rFonts w:hint="eastAsia" w:cs="Times New Roman"/>
          <w:color w:val="000000" w:themeColor="text1"/>
          <w:kern w:val="2"/>
          <w:sz w:val="21"/>
          <w:szCs w:val="24"/>
          <w:highlight w:val="none"/>
          <w:lang w:val="en-US" w:eastAsia="zh-CN" w:bidi="ar-SA"/>
        </w:rPr>
        <w:t>19</w:t>
      </w:r>
      <w:r>
        <w:rPr>
          <w:rFonts w:ascii="Times New Roman" w:hAnsi="Times New Roman" w:eastAsia="宋体" w:cs="Times New Roman"/>
          <w:color w:val="000000" w:themeColor="text1"/>
          <w:kern w:val="2"/>
          <w:sz w:val="21"/>
          <w:szCs w:val="24"/>
          <w:highlight w:val="none"/>
          <w:lang w:val="en-US" w:eastAsia="zh-CN" w:bidi="ar-SA"/>
        </w:rPr>
        <w:t>日</w:t>
      </w:r>
    </w:p>
    <w:p>
      <w:pPr>
        <w:rPr>
          <w:color w:val="000000" w:themeColor="text1"/>
          <w:highlight w:val="none"/>
        </w:rPr>
      </w:pPr>
    </w:p>
    <w:p>
      <w:pPr>
        <w:rPr>
          <w:color w:val="000000" w:themeColor="text1"/>
          <w:highlight w:val="none"/>
        </w:rPr>
      </w:pPr>
    </w:p>
    <w:p>
      <w:pPr>
        <w:rPr>
          <w:color w:val="000000" w:themeColor="text1"/>
          <w:highlight w:val="none"/>
        </w:rPr>
      </w:pPr>
    </w:p>
    <w:p>
      <w:pPr>
        <w:pStyle w:val="3"/>
        <w:numPr>
          <w:ilvl w:val="0"/>
          <w:numId w:val="0"/>
        </w:numPr>
        <w:spacing w:beforeLines="0" w:afterLines="50" w:line="390" w:lineRule="exact"/>
        <w:ind w:left="105" w:leftChars="50" w:firstLine="480" w:firstLineChars="200"/>
        <w:rPr>
          <w:color w:val="000000" w:themeColor="text1"/>
          <w:highlight w:val="none"/>
        </w:rPr>
      </w:pPr>
      <w:bookmarkStart w:id="70" w:name="_Toc20021"/>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8573"/>
      <w:bookmarkStart w:id="73" w:name="_Toc330459949"/>
      <w:bookmarkStart w:id="74" w:name="_Toc333935621"/>
      <w:bookmarkStart w:id="75" w:name="_Toc75570886"/>
      <w:bookmarkStart w:id="76" w:name="_Toc333237725"/>
      <w:bookmarkStart w:id="77" w:name="_Toc333237614"/>
      <w:bookmarkStart w:id="78" w:name="_Toc333935280"/>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rPr>
      </w:pPr>
      <w:bookmarkStart w:id="79" w:name="_Toc3316"/>
      <w:bookmarkStart w:id="80" w:name="_Toc337632325"/>
      <w:bookmarkStart w:id="81" w:name="_Toc333238600"/>
      <w:bookmarkStart w:id="82" w:name="_Toc341348305"/>
      <w:bookmarkStart w:id="83" w:name="_Toc333935654"/>
      <w:bookmarkStart w:id="84" w:name="_Toc349143556"/>
      <w:bookmarkStart w:id="85" w:name="_Toc339019856"/>
      <w:bookmarkStart w:id="86" w:name="_Toc365967040"/>
      <w:bookmarkStart w:id="87" w:name="_Toc340507409"/>
      <w:bookmarkStart w:id="88" w:name="_Toc345513834"/>
      <w:bookmarkStart w:id="89" w:name="_Toc365985146"/>
      <w:bookmarkStart w:id="90" w:name="_Toc339362267"/>
      <w:bookmarkStart w:id="91" w:name="_Toc339020200"/>
      <w:bookmarkStart w:id="92" w:name="_Toc336681902"/>
      <w:bookmarkStart w:id="93" w:name="_Toc342296727"/>
      <w:bookmarkStart w:id="94" w:name="_Toc332270313"/>
      <w:bookmarkStart w:id="95" w:name="_Toc333935313"/>
      <w:bookmarkStart w:id="96" w:name="_Toc333237644"/>
      <w:bookmarkStart w:id="97" w:name="_Toc331512865"/>
      <w:bookmarkStart w:id="98" w:name="_Toc366072495"/>
      <w:bookmarkStart w:id="99" w:name="_Toc332206675"/>
      <w:bookmarkStart w:id="100" w:name="_Toc342060341"/>
      <w:bookmarkStart w:id="101" w:name="_Toc350438716"/>
      <w:bookmarkStart w:id="102" w:name="_Toc333237755"/>
      <w:bookmarkStart w:id="103" w:name="_Toc336681547"/>
      <w:bookmarkStart w:id="104" w:name="_Toc339019982"/>
      <w:bookmarkStart w:id="105" w:name="_Toc349127593"/>
      <w:bookmarkStart w:id="106" w:name="_Toc339441054"/>
      <w:bookmarkStart w:id="107" w:name="_Toc340672836"/>
      <w:bookmarkStart w:id="108" w:name="_Toc331684005"/>
      <w:bookmarkStart w:id="109" w:name="_Toc330459952"/>
      <w:bookmarkStart w:id="110" w:name="_Toc350756417"/>
      <w:bookmarkStart w:id="111" w:name="_Toc339020062"/>
      <w:bookmarkStart w:id="112" w:name="_Toc340677037"/>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w:t>
            </w:r>
            <w:r>
              <w:rPr>
                <w:rFonts w:hint="eastAsia"/>
                <w:color w:val="000000" w:themeColor="text1"/>
                <w:highlight w:val="none"/>
                <w:lang w:eastAsia="zh-CN"/>
              </w:rPr>
              <w:t>部分</w:t>
            </w:r>
            <w:r>
              <w:rPr>
                <w:rFonts w:hint="eastAsia"/>
                <w:color w:val="000000" w:themeColor="text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color w:val="000000" w:themeColor="text1"/>
                <w:highlight w:val="none"/>
              </w:rPr>
              <w:t>采购合同由中标人与采购人双方签订，签订时间为《中标通知书》发出之日起</w:t>
            </w:r>
            <w:r>
              <w:rPr>
                <w:rFonts w:hint="eastAsia" w:ascii="宋体" w:hAnsi="宋体" w:cs="宋体"/>
                <w:color w:val="000000" w:themeColor="text1"/>
                <w:highlight w:val="none"/>
                <w:lang w:val="en-US" w:eastAsia="zh-CN"/>
              </w:rPr>
              <w:t>30</w:t>
            </w:r>
            <w:r>
              <w:rPr>
                <w:rFonts w:hint="eastAsia" w:ascii="宋体" w:hAnsi="宋体" w:cs="宋体"/>
                <w:color w:val="000000" w:themeColor="text1"/>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lang w:val="en-US" w:eastAsia="zh-CN"/>
              </w:rPr>
              <w:t>服务</w:t>
            </w:r>
            <w:r>
              <w:rPr>
                <w:rFonts w:hint="eastAsia"/>
                <w:b/>
                <w:color w:val="000000" w:themeColor="text1"/>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en-US" w:eastAsia="zh-CN"/>
              </w:rPr>
              <w:t>采购人指定地点</w:t>
            </w:r>
            <w:r>
              <w:rPr>
                <w:rFonts w:hint="eastAsia"/>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商务要求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rPr>
            </w:pPr>
            <w:r>
              <w:rPr>
                <w:rFonts w:hint="eastAsia"/>
                <w:color w:val="000000" w:themeColor="text1"/>
                <w:highlight w:val="none"/>
              </w:rPr>
              <w:t>1.投标人所提交的货物或服务应符合或优于国家现行相关标准。没有国家标准的，执行现行的行业标准。</w:t>
            </w:r>
          </w:p>
          <w:p>
            <w:pPr>
              <w:spacing w:line="320" w:lineRule="exact"/>
              <w:rPr>
                <w:rFonts w:hint="eastAsia"/>
                <w:color w:val="000000" w:themeColor="text1"/>
                <w:highlight w:val="none"/>
              </w:rPr>
            </w:pPr>
            <w:r>
              <w:rPr>
                <w:rFonts w:hint="eastAsia"/>
                <w:color w:val="000000" w:themeColor="text1"/>
                <w:highlight w:val="none"/>
              </w:rPr>
              <w:t>2.投标人必须具备良好的资产质量状况、良好的偿付能力、良好的运营能力和严格的内部控制制度,保证账户资金安全。</w:t>
            </w:r>
          </w:p>
          <w:p>
            <w:pPr>
              <w:spacing w:line="320" w:lineRule="exact"/>
              <w:rPr>
                <w:color w:val="000000" w:themeColor="text1"/>
                <w:highlight w:val="none"/>
              </w:rPr>
            </w:pPr>
            <w:r>
              <w:rPr>
                <w:rFonts w:hint="eastAsia"/>
                <w:color w:val="000000" w:themeColor="text1"/>
                <w:highlight w:val="none"/>
              </w:rPr>
              <w:t>3.投标人应对我</w:t>
            </w:r>
            <w:r>
              <w:rPr>
                <w:rFonts w:hint="eastAsia"/>
                <w:color w:val="000000" w:themeColor="text1"/>
                <w:highlight w:val="none"/>
                <w:lang w:val="en-US" w:eastAsia="zh-CN"/>
              </w:rPr>
              <w:t>区</w:t>
            </w:r>
            <w:r>
              <w:rPr>
                <w:rFonts w:hint="eastAsia"/>
                <w:color w:val="000000" w:themeColor="text1"/>
                <w:highlight w:val="none"/>
              </w:rPr>
              <w:t>经济发展做出贡献。近三年来投标人对我</w:t>
            </w:r>
            <w:r>
              <w:rPr>
                <w:rFonts w:hint="eastAsia"/>
                <w:color w:val="000000" w:themeColor="text1"/>
                <w:highlight w:val="none"/>
                <w:lang w:val="en-US" w:eastAsia="zh-CN"/>
              </w:rPr>
              <w:t>区</w:t>
            </w:r>
            <w:r>
              <w:rPr>
                <w:rFonts w:hint="eastAsia"/>
                <w:color w:val="000000" w:themeColor="text1"/>
                <w:highlight w:val="none"/>
              </w:rPr>
              <w:t>各行业贷款总规模情况良好，尤其对三农等民生领域及全县重点项目、小微企业的贷款情况良好。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rPr>
            </w:pPr>
            <w:r>
              <w:rPr>
                <w:rFonts w:hint="eastAsia"/>
                <w:color w:val="000000" w:themeColor="text1"/>
                <w:highlight w:val="none"/>
                <w:lang w:val="en-US" w:eastAsia="zh-CN"/>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b/>
                <w:color w:val="000000" w:themeColor="text1"/>
                <w:highlight w:val="none"/>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rPr>
            </w:pPr>
            <w:r>
              <w:rPr>
                <w:rFonts w:hint="eastAsia"/>
                <w:color w:val="000000" w:themeColor="text1"/>
                <w:highlight w:val="none"/>
                <w:lang w:eastAsia="zh-CN"/>
              </w:rPr>
              <w:t>投标人的投标方案应包括但不限于以下内容：</w:t>
            </w:r>
          </w:p>
          <w:p>
            <w:pPr>
              <w:spacing w:line="320" w:lineRule="exact"/>
              <w:rPr>
                <w:rFonts w:hint="eastAsia"/>
                <w:color w:val="000000" w:themeColor="text1"/>
                <w:highlight w:val="none"/>
                <w:lang w:eastAsia="zh-CN"/>
              </w:rPr>
            </w:pPr>
            <w:r>
              <w:rPr>
                <w:rFonts w:hint="eastAsia"/>
                <w:color w:val="000000" w:themeColor="text1"/>
                <w:highlight w:val="none"/>
                <w:lang w:eastAsia="zh-CN"/>
              </w:rPr>
              <w:t>1.业务的组织（包括业务组织架构，参与业务的人员配备和素质、管理体系等）。内部规章制度、中国人民银行阳江市中心支行或阳江银监局核准的数据材料；</w:t>
            </w:r>
          </w:p>
          <w:p>
            <w:pPr>
              <w:spacing w:line="320" w:lineRule="exact"/>
              <w:rPr>
                <w:rFonts w:hint="eastAsia"/>
                <w:color w:val="000000" w:themeColor="text1"/>
                <w:highlight w:val="none"/>
                <w:lang w:eastAsia="zh-CN"/>
              </w:rPr>
            </w:pPr>
            <w:r>
              <w:rPr>
                <w:rFonts w:hint="eastAsia"/>
                <w:color w:val="000000" w:themeColor="text1"/>
                <w:highlight w:val="none"/>
                <w:lang w:eastAsia="zh-CN"/>
              </w:rPr>
              <w:t>2.投标人需提供正在实施的利率文件或业务协议或业务操作规程等材料；</w:t>
            </w:r>
          </w:p>
          <w:p>
            <w:pPr>
              <w:spacing w:line="320" w:lineRule="exact"/>
              <w:rPr>
                <w:rFonts w:hint="eastAsia"/>
                <w:color w:val="000000" w:themeColor="text1"/>
                <w:highlight w:val="none"/>
                <w:lang w:eastAsia="zh-CN"/>
              </w:rPr>
            </w:pPr>
            <w:r>
              <w:rPr>
                <w:rFonts w:hint="eastAsia"/>
                <w:color w:val="000000" w:themeColor="text1"/>
                <w:highlight w:val="none"/>
                <w:lang w:eastAsia="zh-CN"/>
              </w:rPr>
              <w:t>3.业务处理流程；</w:t>
            </w:r>
          </w:p>
          <w:p>
            <w:pPr>
              <w:spacing w:line="320" w:lineRule="exact"/>
              <w:rPr>
                <w:rFonts w:hint="eastAsia"/>
                <w:color w:val="000000" w:themeColor="text1"/>
                <w:highlight w:val="none"/>
                <w:lang w:eastAsia="zh-CN"/>
              </w:rPr>
            </w:pPr>
            <w:r>
              <w:rPr>
                <w:rFonts w:hint="eastAsia"/>
                <w:color w:val="000000" w:themeColor="text1"/>
                <w:highlight w:val="none"/>
                <w:lang w:eastAsia="zh-CN"/>
              </w:rPr>
              <w:t>4.保证资金及时、安全、准确汇划的措施；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5.划拨资金、汇总、报表处理措施；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6.信息反馈的措施、手段；</w:t>
            </w:r>
          </w:p>
          <w:p>
            <w:pPr>
              <w:spacing w:line="320" w:lineRule="exact"/>
              <w:rPr>
                <w:rFonts w:hint="eastAsia"/>
                <w:color w:val="000000" w:themeColor="text1"/>
                <w:highlight w:val="none"/>
                <w:lang w:eastAsia="zh-CN"/>
              </w:rPr>
            </w:pPr>
            <w:r>
              <w:rPr>
                <w:rFonts w:hint="eastAsia"/>
                <w:color w:val="000000" w:themeColor="text1"/>
                <w:highlight w:val="none"/>
                <w:lang w:eastAsia="zh-CN"/>
              </w:rPr>
              <w:t>7.紧急业务处理程序和时间限定；</w:t>
            </w:r>
          </w:p>
          <w:p>
            <w:pPr>
              <w:spacing w:line="320" w:lineRule="exact"/>
              <w:rPr>
                <w:rFonts w:hint="eastAsia"/>
                <w:color w:val="000000" w:themeColor="text1"/>
                <w:highlight w:val="none"/>
                <w:lang w:eastAsia="zh-CN"/>
              </w:rPr>
            </w:pPr>
            <w:r>
              <w:rPr>
                <w:rFonts w:hint="eastAsia"/>
                <w:color w:val="000000" w:themeColor="text1"/>
                <w:highlight w:val="none"/>
                <w:lang w:eastAsia="zh-CN"/>
              </w:rPr>
              <w:t>8.保密措施；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9.对财政部门、创业担保贷款经办机构的其他服务承诺和优惠措施；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10.纠错处理措施；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11.廉政承诺书；</w:t>
            </w:r>
          </w:p>
          <w:p>
            <w:pPr>
              <w:spacing w:line="320" w:lineRule="exact"/>
              <w:rPr>
                <w:rFonts w:hint="eastAsia"/>
                <w:color w:val="000000" w:themeColor="text1"/>
                <w:highlight w:val="none"/>
              </w:rPr>
            </w:pPr>
            <w:r>
              <w:rPr>
                <w:rFonts w:hint="eastAsia"/>
                <w:color w:val="000000" w:themeColor="text1"/>
                <w:highlight w:val="none"/>
                <w:lang w:eastAsia="zh-CN"/>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rPr>
            </w:pPr>
            <w:r>
              <w:rPr>
                <w:rFonts w:hint="eastAsia"/>
                <w:color w:val="000000" w:themeColor="text1"/>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b/>
                <w:color w:val="000000" w:themeColor="text1"/>
                <w:highlight w:val="none"/>
                <w:lang w:eastAsia="zh-CN"/>
              </w:rPr>
              <w:t>盖章说明</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rPr>
            </w:pPr>
            <w:r>
              <w:rPr>
                <w:rFonts w:hint="eastAsia"/>
                <w:color w:val="000000" w:themeColor="text1"/>
                <w:highlight w:val="none"/>
                <w:lang w:val="en-US" w:eastAsia="zh-CN"/>
              </w:rPr>
              <w:t>如</w:t>
            </w:r>
            <w:r>
              <w:rPr>
                <w:rFonts w:hint="eastAsia"/>
                <w:color w:val="000000" w:themeColor="text1"/>
                <w:highlight w:val="none"/>
                <w:lang w:eastAsia="zh-CN"/>
              </w:rPr>
              <w:t>投标人</w:t>
            </w:r>
            <w:r>
              <w:rPr>
                <w:rFonts w:hint="eastAsia"/>
                <w:color w:val="000000" w:themeColor="text1"/>
                <w:highlight w:val="none"/>
                <w:lang w:val="en-US" w:eastAsia="zh-CN"/>
              </w:rPr>
              <w:t>所在支行没有公章</w:t>
            </w:r>
            <w:r>
              <w:rPr>
                <w:rFonts w:hint="eastAsia"/>
                <w:color w:val="000000" w:themeColor="text1"/>
                <w:highlight w:val="none"/>
                <w:lang w:eastAsia="zh-CN"/>
              </w:rPr>
              <w:t>可</w:t>
            </w:r>
            <w:r>
              <w:rPr>
                <w:rFonts w:hint="eastAsia"/>
                <w:color w:val="000000" w:themeColor="text1"/>
                <w:highlight w:val="none"/>
                <w:lang w:val="en-US" w:eastAsia="zh-CN"/>
              </w:rPr>
              <w:t>使用</w:t>
            </w:r>
            <w:r>
              <w:rPr>
                <w:rFonts w:hint="eastAsia"/>
                <w:color w:val="000000" w:themeColor="text1"/>
                <w:highlight w:val="none"/>
                <w:lang w:eastAsia="zh-CN"/>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8</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（应当以支票、汇票、本票或者金融机构、担保机构出具的保函等非现金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形式提交）。</w:t>
            </w:r>
          </w:p>
          <w:p>
            <w:pPr>
              <w:spacing w:line="300" w:lineRule="exact"/>
              <w:jc w:val="center"/>
              <w:rPr>
                <w:rFonts w:ascii="宋体" w:hAnsi="宋体"/>
                <w:color w:val="000000" w:themeColor="text1"/>
                <w:szCs w:val="21"/>
                <w:highlight w:val="none"/>
              </w:rPr>
            </w:pPr>
            <w:r>
              <w:rPr>
                <w:rFonts w:hint="eastAsia" w:ascii="宋体" w:hAnsi="宋体" w:eastAsia="宋体" w:cs="宋体"/>
                <w:b/>
                <w:color w:val="000000" w:themeColor="text1"/>
                <w:sz w:val="21"/>
                <w:szCs w:val="21"/>
                <w:highlight w:val="none"/>
              </w:rPr>
              <w:t>提交主体：应以投标人名义交纳，如由上级行或其他上级金融机构代交的，须出具《情况说明书》，并说明理由。</w:t>
            </w:r>
            <w:r>
              <w:rPr>
                <w:rFonts w:hint="eastAsia" w:ascii="宋体" w:hAnsi="宋体" w:eastAsia="宋体" w:cs="宋体"/>
                <w:color w:val="000000" w:themeColor="text1"/>
                <w:sz w:val="21"/>
                <w:szCs w:val="21"/>
                <w:highlight w:val="none"/>
              </w:rPr>
              <w:t>应注明“</w:t>
            </w:r>
            <w:r>
              <w:rPr>
                <w:rFonts w:hint="eastAsia" w:ascii="宋体" w:hAnsi="宋体" w:eastAsia="宋体" w:cs="宋体"/>
                <w:b/>
                <w:color w:val="000000" w:themeColor="text1"/>
                <w:sz w:val="21"/>
                <w:szCs w:val="21"/>
                <w:highlight w:val="none"/>
              </w:rPr>
              <w:t>（项目编号）投标保证金</w:t>
            </w:r>
            <w:r>
              <w:rPr>
                <w:rFonts w:hint="eastAsia" w:ascii="宋体" w:hAnsi="宋体" w:eastAsia="宋体" w:cs="宋体"/>
                <w:color w:val="000000" w:themeColor="text1"/>
                <w:sz w:val="2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rPr>
            </w:pPr>
            <w:r>
              <w:rPr>
                <w:rFonts w:hint="eastAsia" w:ascii="宋体" w:hAnsi="宋体" w:cs="宋体"/>
                <w:b/>
                <w:color w:val="000000" w:themeColor="text1"/>
                <w:sz w:val="21"/>
                <w:szCs w:val="21"/>
                <w:highlight w:val="none"/>
                <w:lang w:val="en-US" w:eastAsia="zh-CN"/>
              </w:rPr>
              <w:t>人</w:t>
            </w:r>
            <w:r>
              <w:rPr>
                <w:rFonts w:hint="eastAsia" w:ascii="宋体" w:hAnsi="宋体" w:eastAsia="宋体" w:cs="宋体"/>
                <w:b/>
                <w:color w:val="000000" w:themeColor="text1"/>
                <w:sz w:val="21"/>
                <w:szCs w:val="21"/>
                <w:highlight w:val="none"/>
              </w:rPr>
              <w:t>民币</w:t>
            </w:r>
            <w:r>
              <w:rPr>
                <w:rFonts w:hint="eastAsia" w:ascii="宋体" w:hAnsi="宋体" w:eastAsia="宋体" w:cs="宋体"/>
                <w:b/>
                <w:color w:val="000000" w:themeColor="text1"/>
                <w:sz w:val="21"/>
                <w:szCs w:val="21"/>
                <w:highlight w:val="none"/>
                <w:lang w:eastAsia="zh-CN"/>
              </w:rPr>
              <w:t>伍万</w:t>
            </w:r>
            <w:r>
              <w:rPr>
                <w:rFonts w:hint="eastAsia" w:ascii="宋体" w:hAnsi="宋体" w:eastAsia="宋体" w:cs="宋体"/>
                <w:b/>
                <w:color w:val="000000" w:themeColor="text1"/>
                <w:sz w:val="21"/>
                <w:szCs w:val="21"/>
                <w:highlight w:val="none"/>
              </w:rPr>
              <w:t>元整（￥</w:t>
            </w:r>
            <w:r>
              <w:rPr>
                <w:rFonts w:hint="eastAsia" w:ascii="宋体" w:hAnsi="宋体" w:eastAsia="宋体" w:cs="宋体"/>
                <w:b/>
                <w:color w:val="000000" w:themeColor="text1"/>
                <w:sz w:val="21"/>
                <w:szCs w:val="21"/>
                <w:highlight w:val="none"/>
                <w:lang w:val="en-US" w:eastAsia="zh-CN"/>
              </w:rPr>
              <w:t>50000</w:t>
            </w:r>
            <w:r>
              <w:rPr>
                <w:rFonts w:hint="eastAsia" w:ascii="宋体" w:hAnsi="宋体" w:eastAsia="宋体" w:cs="宋体"/>
                <w:b/>
                <w:color w:val="000000" w:themeColor="text1"/>
                <w:sz w:val="21"/>
                <w:szCs w:val="21"/>
                <w:highlight w:val="none"/>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000000" w:themeColor="text1"/>
                <w:szCs w:val="21"/>
                <w:highlight w:val="none"/>
              </w:rPr>
            </w:pPr>
            <w:r>
              <w:rPr>
                <w:rFonts w:hint="eastAsia" w:ascii="宋体" w:hAnsi="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中标服务费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eastAsia="宋体" w:cs="宋体"/>
                <w:bCs/>
                <w:color w:val="000000" w:themeColor="text1"/>
                <w:sz w:val="21"/>
                <w:szCs w:val="21"/>
                <w:highlight w:val="none"/>
              </w:rPr>
              <w:t>根据发改价格[2015]299号文的规定</w:t>
            </w:r>
            <w:r>
              <w:rPr>
                <w:rFonts w:hint="eastAsia" w:ascii="宋体" w:hAnsi="宋体" w:eastAsia="宋体" w:cs="宋体"/>
                <w:color w:val="000000" w:themeColor="text1"/>
                <w:sz w:val="21"/>
                <w:szCs w:val="21"/>
                <w:highlight w:val="none"/>
              </w:rPr>
              <w:t>，招标代理服务费实行市场调节价。</w:t>
            </w:r>
            <w:r>
              <w:rPr>
                <w:rFonts w:hint="eastAsia" w:ascii="宋体" w:hAnsi="宋体" w:eastAsia="宋体" w:cs="宋体"/>
                <w:bCs/>
                <w:color w:val="000000" w:themeColor="text1"/>
                <w:sz w:val="21"/>
                <w:szCs w:val="21"/>
                <w:highlight w:val="none"/>
              </w:rPr>
              <w:t>中标供应商在领取《中标通知书》之前应一次性交纳中标项目的招标代理服务费</w:t>
            </w:r>
            <w:r>
              <w:rPr>
                <w:rFonts w:hint="eastAsia" w:ascii="宋体" w:hAnsi="宋体" w:eastAsia="宋体" w:cs="宋体"/>
                <w:color w:val="000000" w:themeColor="text1"/>
                <w:sz w:val="21"/>
                <w:szCs w:val="21"/>
                <w:highlight w:val="none"/>
                <w:lang w:eastAsia="zh-CN"/>
              </w:rPr>
              <w:t>伍</w:t>
            </w:r>
            <w:r>
              <w:rPr>
                <w:rFonts w:hint="eastAsia" w:ascii="宋体" w:hAnsi="宋体" w:eastAsia="宋体" w:cs="宋体"/>
                <w:color w:val="000000" w:themeColor="text1"/>
                <w:sz w:val="21"/>
                <w:szCs w:val="21"/>
                <w:highlight w:val="none"/>
              </w:rPr>
              <w:t>万元整（￥</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中国农业银行股份有限公司阳江江城支行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rPr>
          <w:rFonts w:hint="eastAsia"/>
          <w:color w:val="000000" w:themeColor="text1"/>
          <w:kern w:val="0"/>
          <w:sz w:val="24"/>
          <w:highlight w:val="none"/>
        </w:rPr>
      </w:pPr>
      <w:r>
        <w:rPr>
          <w:rFonts w:hint="eastAsia"/>
          <w:color w:val="000000" w:themeColor="text1"/>
          <w:kern w:val="0"/>
          <w:sz w:val="24"/>
          <w:highlight w:val="none"/>
        </w:rPr>
        <w:br w:type="page"/>
      </w:r>
    </w:p>
    <w:p>
      <w:pPr>
        <w:pStyle w:val="4"/>
        <w:numPr>
          <w:ilvl w:val="0"/>
          <w:numId w:val="0"/>
        </w:numPr>
        <w:spacing w:beforeLines="150" w:after="0" w:line="360" w:lineRule="auto"/>
        <w:rPr>
          <w:color w:val="000000" w:themeColor="text1"/>
          <w:kern w:val="0"/>
          <w:sz w:val="24"/>
          <w:highlight w:val="none"/>
        </w:rPr>
      </w:pPr>
      <w:bookmarkStart w:id="113" w:name="_Toc17489"/>
      <w:r>
        <w:rPr>
          <w:rFonts w:hint="eastAsia"/>
          <w:color w:val="000000" w:themeColor="text1"/>
          <w:kern w:val="0"/>
          <w:sz w:val="24"/>
          <w:highlight w:val="none"/>
        </w:rPr>
        <w:t>B  技术要求</w:t>
      </w:r>
      <w:bookmarkEnd w:id="113"/>
    </w:p>
    <w:p>
      <w:pPr>
        <w:spacing w:line="360" w:lineRule="auto"/>
        <w:rPr>
          <w:rFonts w:hint="eastAsia"/>
          <w:color w:val="000000" w:themeColor="text1"/>
          <w:highlight w:val="none"/>
        </w:rPr>
      </w:pPr>
      <w:r>
        <w:rPr>
          <w:rFonts w:hint="eastAsia"/>
          <w:color w:val="000000" w:themeColor="text1"/>
          <w:highlight w:val="none"/>
          <w:lang w:val="en-US" w:eastAsia="zh-CN"/>
        </w:rPr>
        <w:t>一、</w:t>
      </w:r>
      <w:r>
        <w:rPr>
          <w:rFonts w:hint="eastAsia"/>
          <w:color w:val="000000" w:themeColor="text1"/>
          <w:highlight w:val="none"/>
        </w:rPr>
        <w:t>项目基本情况</w:t>
      </w:r>
    </w:p>
    <w:p>
      <w:pPr>
        <w:spacing w:line="360" w:lineRule="auto"/>
        <w:ind w:firstLine="420" w:firstLineChars="200"/>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(一)本项目主要为推动江城区城乡居民创业工作，开设创业担保基金账户，用于发放的创业担保贷款提供担保。同时加强创业担保贷款基金管理，提高资金使用规范性、安全性和有效性，就代理银行进行招标。</w:t>
      </w:r>
    </w:p>
    <w:p>
      <w:pPr>
        <w:spacing w:line="360" w:lineRule="auto"/>
        <w:ind w:firstLine="420" w:firstLineChars="2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(二)委托承办的业务包括：</w:t>
      </w:r>
      <w:r>
        <w:rPr>
          <w:rFonts w:hint="eastAsia" w:ascii="宋体" w:hAnsi="宋体" w:eastAsia="宋体" w:cs="宋体"/>
          <w:color w:val="000000" w:themeColor="text1"/>
          <w:highlight w:val="none"/>
          <w:lang w:eastAsia="zh-CN"/>
        </w:rPr>
        <w:t>江城区</w:t>
      </w:r>
      <w:r>
        <w:rPr>
          <w:rFonts w:hint="eastAsia" w:ascii="宋体" w:hAnsi="宋体" w:eastAsia="宋体" w:cs="宋体"/>
          <w:color w:val="000000" w:themeColor="text1"/>
          <w:highlight w:val="none"/>
        </w:rPr>
        <w:t>创业担保贷款预算单位专户的开设、管理，创业担保贷款担保基金的收入、划拨等业务。在确保资金安全的前提下，按照国家政策有关规定，以最优的方式使本账户结余存款实现最大化的保值增值。代理银行与</w:t>
      </w:r>
      <w:r>
        <w:rPr>
          <w:rFonts w:hint="eastAsia" w:ascii="宋体" w:hAnsi="宋体" w:eastAsia="宋体" w:cs="宋体"/>
          <w:color w:val="000000" w:themeColor="text1"/>
          <w:highlight w:val="none"/>
          <w:lang w:val="en-US" w:eastAsia="zh-CN"/>
        </w:rPr>
        <w:t>采购人</w:t>
      </w:r>
      <w:r>
        <w:rPr>
          <w:rFonts w:hint="eastAsia" w:ascii="宋体" w:hAnsi="宋体" w:eastAsia="宋体" w:cs="宋体"/>
          <w:color w:val="000000" w:themeColor="text1"/>
          <w:highlight w:val="none"/>
        </w:rPr>
        <w:t>共同开展创业担保贷款业务合作。</w:t>
      </w:r>
    </w:p>
    <w:p>
      <w:pPr>
        <w:spacing w:line="360" w:lineRule="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二</w:t>
      </w:r>
      <w:r>
        <w:rPr>
          <w:rFonts w:hint="eastAsia" w:ascii="宋体" w:hAnsi="宋体" w:eastAsia="宋体" w:cs="宋体"/>
          <w:color w:val="000000" w:themeColor="text1"/>
          <w:sz w:val="21"/>
          <w:szCs w:val="21"/>
          <w:highlight w:val="none"/>
        </w:rPr>
        <w:t>、基本原则</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一是安全优先，在依法依规的基础上，采取公正透明的招投标方式，科学评估和选择代理银行，以确保资金安全为前提，防止出现资金安全风险事件；二是增值最大化，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pPr>
        <w:spacing w:line="360" w:lineRule="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三</w:t>
      </w:r>
      <w:r>
        <w:rPr>
          <w:rFonts w:hint="eastAsia" w:ascii="宋体" w:hAnsi="宋体" w:eastAsia="宋体" w:cs="宋体"/>
          <w:color w:val="000000" w:themeColor="text1"/>
          <w:sz w:val="21"/>
          <w:szCs w:val="21"/>
          <w:highlight w:val="none"/>
        </w:rPr>
        <w:t>、技术要求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1）投标人须在</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设有可为采购人及采购人服务对象提供服务的，经银行业监管机构批准设立，具有可满足社保资金结算业务需要的金融业务许可证的金融网点。</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2）投标人已具有健全的网络建设基础和规范的业务管理，以及能根据创业担保贷款业务需要提供良好的服务。</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3）投标人经营状况良好，不良贷款率低，近三年无发生资金安全事件。</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2.项目服务系统要求：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1）投标人须保证采购人资金存储利息收入最大化。在符合国家利率的政策的基础上，在资金不转出专户的前提下，投标人采取合法合规的存款方式，能提供最大化的优惠利率。</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2）投标人具备满足专户业务需要的资金汇划清算系统，保证本行系统同城转账实时到账、异地汇划和跨行支付两小时内到账，保证资金汇划系统和内部网络的安全性，并承担自身网络安全问题方面的有关责任。</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3）投标人内部管理规范，内控制度健全，具有严格的操作规程和保密措施。</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投标人具备先进的信息反馈系统，能够及时、全面、准确地反馈专户收付业务信息,必须准确完整地接收每一笔基金收入的相关信息，包括付款方名称、账号、金额、摘要等内容，并及时将收入信息提供给财政部门。</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5）投标方案及实施措施应当符合省人力资源和社会保障厅、省财政厅等部门印发《关于创业担保贷款担保基金和贴息资金管理办法》（粤人社规﹝2019﹞15号）</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阳江市人民政府印发的《阳江市进一步稳定和扩大就业若干政策措施的实施意见》（阳府</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2021</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41号）和阳江市人力资源和社会保障局、市财政局等部门印发《阳江市创业担保贷款工作推进行动方案》（阳人社发</w:t>
      </w:r>
      <w:r>
        <w:rPr>
          <w:rFonts w:hint="eastAsia" w:ascii="宋体" w:hAnsi="宋体" w:eastAsia="宋体" w:cs="宋体"/>
          <w:color w:val="000000" w:themeColor="text1"/>
          <w:sz w:val="21"/>
          <w:szCs w:val="21"/>
          <w:highlight w:val="none"/>
        </w:rPr>
        <w:t>﹝20</w:t>
      </w:r>
      <w:r>
        <w:rPr>
          <w:rFonts w:hint="eastAsia" w:ascii="宋体" w:hAnsi="宋体" w:eastAsia="宋体" w:cs="宋体"/>
          <w:color w:val="000000" w:themeColor="text1"/>
          <w:sz w:val="21"/>
          <w:szCs w:val="21"/>
          <w:highlight w:val="none"/>
          <w:lang w:val="en-US" w:eastAsia="zh-CN"/>
        </w:rPr>
        <w:t>20</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280）等有关文件</w:t>
      </w:r>
      <w:r>
        <w:rPr>
          <w:rFonts w:hint="eastAsia" w:ascii="宋体" w:hAnsi="宋体" w:eastAsia="宋体" w:cs="宋体"/>
          <w:color w:val="000000" w:themeColor="text1"/>
          <w:sz w:val="21"/>
          <w:szCs w:val="21"/>
          <w:highlight w:val="none"/>
        </w:rPr>
        <w:t>的规定。</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投标人具备满足专户收付业务需要的经营网点规模、成熟的管理协调能力和完善的员工培训机制，配备专职人员负责专户业务日常跟踪服务工作，并派专人负责为采购人送递、收取相关票据（账户回单、对账单和取拨款单据等），投标人对账单要及时送达采购人。</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7）投标人不得收取采购人委托代理的专户业务任何服务费、手续费，投标人应予以承诺。</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8）接受</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财政局、</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人力资源和社会保障局和</w:t>
      </w:r>
      <w:r>
        <w:rPr>
          <w:rFonts w:hint="eastAsia" w:ascii="宋体" w:hAnsi="宋体" w:eastAsia="宋体" w:cs="宋体"/>
          <w:color w:val="000000" w:themeColor="text1"/>
          <w:sz w:val="21"/>
          <w:szCs w:val="21"/>
          <w:highlight w:val="none"/>
          <w:lang w:val="en-US" w:eastAsia="zh-CN"/>
        </w:rPr>
        <w:t>人民银行分支机构</w:t>
      </w:r>
      <w:r>
        <w:rPr>
          <w:rFonts w:hint="eastAsia" w:ascii="宋体" w:hAnsi="宋体" w:eastAsia="宋体" w:cs="宋体"/>
          <w:color w:val="000000" w:themeColor="text1"/>
          <w:sz w:val="21"/>
          <w:szCs w:val="21"/>
          <w:highlight w:val="none"/>
        </w:rPr>
        <w:t>对预算单位专户业务的监督管理。</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9）有完善的担保贷款规章制度，能确保担保贷款贷前贷中贷后有完善的风险控制措施。</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10）具有丰富担保贷款业务经办经验。</w:t>
      </w:r>
      <w:r>
        <w:rPr>
          <w:rFonts w:hint="eastAsia" w:ascii="宋体" w:hAnsi="宋体" w:eastAsia="宋体" w:cs="宋体"/>
          <w:color w:val="000000" w:themeColor="text1"/>
          <w:sz w:val="21"/>
          <w:szCs w:val="21"/>
          <w:highlight w:val="none"/>
        </w:rPr>
        <w:br w:type="page"/>
      </w:r>
    </w:p>
    <w:p>
      <w:pPr>
        <w:rPr>
          <w:rFonts w:hint="eastAsia" w:ascii="华文仿宋" w:hAnsi="华文仿宋" w:eastAsia="华文仿宋"/>
          <w:color w:val="000000" w:themeColor="text1"/>
          <w:sz w:val="32"/>
          <w:szCs w:val="32"/>
          <w:highlight w:val="none"/>
        </w:rPr>
      </w:pPr>
      <w:r>
        <w:rPr>
          <w:rFonts w:hint="eastAsia" w:ascii="华文仿宋" w:hAnsi="华文仿宋" w:eastAsia="华文仿宋"/>
          <w:color w:val="000000" w:themeColor="text1"/>
          <w:sz w:val="32"/>
          <w:szCs w:val="32"/>
          <w:highlight w:val="none"/>
        </w:rPr>
        <w:t>附表：</w:t>
      </w:r>
    </w:p>
    <w:p>
      <w:pPr>
        <w:ind w:firstLine="1600" w:firstLineChars="500"/>
        <w:rPr>
          <w:rFonts w:hint="eastAsia" w:ascii="华文仿宋" w:hAnsi="华文仿宋" w:eastAsia="华文仿宋"/>
          <w:color w:val="000000" w:themeColor="text1"/>
          <w:sz w:val="32"/>
          <w:szCs w:val="32"/>
          <w:highlight w:val="none"/>
        </w:rPr>
      </w:pPr>
    </w:p>
    <w:tbl>
      <w:tblPr>
        <w:tblStyle w:val="46"/>
        <w:tblW w:w="8860" w:type="dxa"/>
        <w:tblInd w:w="93" w:type="dxa"/>
        <w:tblLayout w:type="fixed"/>
        <w:tblCellMar>
          <w:top w:w="0" w:type="dxa"/>
          <w:left w:w="108" w:type="dxa"/>
          <w:bottom w:w="0" w:type="dxa"/>
          <w:right w:w="108" w:type="dxa"/>
        </w:tblCellMar>
      </w:tblPr>
      <w:tblGrid>
        <w:gridCol w:w="1080"/>
        <w:gridCol w:w="5513"/>
        <w:gridCol w:w="2267"/>
      </w:tblGrid>
      <w:tr>
        <w:tblPrEx>
          <w:tblCellMar>
            <w:top w:w="0" w:type="dxa"/>
            <w:left w:w="108" w:type="dxa"/>
            <w:bottom w:w="0" w:type="dxa"/>
            <w:right w:w="108" w:type="dxa"/>
          </w:tblCellMar>
        </w:tblPrEx>
        <w:trPr>
          <w:trHeight w:val="766" w:hRule="atLeast"/>
        </w:trPr>
        <w:tc>
          <w:tcPr>
            <w:tcW w:w="8860" w:type="dxa"/>
            <w:gridSpan w:val="3"/>
            <w:tcBorders>
              <w:top w:val="nil"/>
              <w:left w:val="nil"/>
              <w:bottom w:val="nil"/>
              <w:right w:val="nil"/>
            </w:tcBorders>
            <w:noWrap w:val="0"/>
            <w:vAlign w:val="center"/>
          </w:tcPr>
          <w:p>
            <w:pPr>
              <w:widowControl/>
              <w:jc w:val="center"/>
              <w:rPr>
                <w:rFonts w:hint="eastAsia" w:ascii="宋体" w:hAnsi="宋体" w:eastAsia="宋体" w:cs="宋体"/>
                <w:b/>
                <w:bCs/>
                <w:color w:val="000000" w:themeColor="text1"/>
                <w:kern w:val="0"/>
                <w:sz w:val="28"/>
                <w:szCs w:val="28"/>
                <w:highlight w:val="none"/>
              </w:rPr>
            </w:pPr>
            <w:r>
              <w:rPr>
                <w:rFonts w:hint="eastAsia" w:ascii="宋体" w:hAnsi="宋体" w:eastAsia="宋体" w:cs="宋体"/>
                <w:b/>
                <w:bCs/>
                <w:color w:val="000000" w:themeColor="text1"/>
                <w:kern w:val="0"/>
                <w:sz w:val="36"/>
                <w:szCs w:val="36"/>
                <w:highlight w:val="none"/>
              </w:rPr>
              <w:t>20</w:t>
            </w:r>
            <w:r>
              <w:rPr>
                <w:rFonts w:hint="eastAsia" w:ascii="宋体" w:hAnsi="宋体" w:eastAsia="宋体" w:cs="宋体"/>
                <w:b/>
                <w:bCs/>
                <w:color w:val="000000" w:themeColor="text1"/>
                <w:kern w:val="0"/>
                <w:sz w:val="36"/>
                <w:szCs w:val="36"/>
                <w:highlight w:val="none"/>
                <w:lang w:val="en-US" w:eastAsia="zh-CN"/>
              </w:rPr>
              <w:t>21</w:t>
            </w:r>
            <w:r>
              <w:rPr>
                <w:rFonts w:hint="eastAsia" w:ascii="宋体" w:hAnsi="宋体" w:eastAsia="宋体" w:cs="宋体"/>
                <w:b/>
                <w:bCs/>
                <w:color w:val="000000" w:themeColor="text1"/>
                <w:kern w:val="0"/>
                <w:sz w:val="36"/>
                <w:szCs w:val="36"/>
                <w:highlight w:val="none"/>
              </w:rPr>
              <w:t>年投标人经营指标情况表</w:t>
            </w:r>
          </w:p>
        </w:tc>
      </w:tr>
      <w:tr>
        <w:tblPrEx>
          <w:tblCellMar>
            <w:top w:w="0" w:type="dxa"/>
            <w:left w:w="108" w:type="dxa"/>
            <w:bottom w:w="0" w:type="dxa"/>
            <w:right w:w="108" w:type="dxa"/>
          </w:tblCellMar>
        </w:tblPrEx>
        <w:trPr>
          <w:trHeight w:val="480" w:hRule="atLeast"/>
        </w:trPr>
        <w:tc>
          <w:tcPr>
            <w:tcW w:w="6593" w:type="dxa"/>
            <w:gridSpan w:val="2"/>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编制单位：</w:t>
            </w: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单位：万元（本外币）</w:t>
            </w:r>
          </w:p>
        </w:tc>
      </w:tr>
      <w:tr>
        <w:tblPrEx>
          <w:tblCellMar>
            <w:top w:w="0" w:type="dxa"/>
            <w:left w:w="108" w:type="dxa"/>
            <w:bottom w:w="0" w:type="dxa"/>
            <w:right w:w="108" w:type="dxa"/>
          </w:tblCellMar>
        </w:tblPrEx>
        <w:trPr>
          <w:trHeight w:val="1035"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序号 </w:t>
            </w:r>
          </w:p>
        </w:tc>
        <w:tc>
          <w:tcPr>
            <w:tcW w:w="551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项目 </w:t>
            </w:r>
          </w:p>
        </w:tc>
        <w:tc>
          <w:tcPr>
            <w:tcW w:w="226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金额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1</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资产总额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2</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贷款总规模（贷款余额）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3</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存款总规模（存款余额）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4</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贷存款比例（贷款/存款*100%）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5</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不良贷款余额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6</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不良贷款率（不良贷款余额/各项贷款余额）（%）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7</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营业收入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8</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税前利润总额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noWrap w:val="0"/>
            <w:vAlign w:val="center"/>
          </w:tcPr>
          <w:p>
            <w:pPr>
              <w:widowControl/>
              <w:jc w:val="center"/>
              <w:rPr>
                <w:rFonts w:hint="eastAsia" w:ascii="宋体" w:hAnsi="宋体" w:eastAsia="宋体" w:cs="宋体"/>
                <w:color w:val="000000" w:themeColor="text1"/>
                <w:kern w:val="0"/>
                <w:sz w:val="24"/>
                <w:szCs w:val="24"/>
                <w:highlight w:val="none"/>
              </w:rPr>
            </w:pPr>
          </w:p>
        </w:tc>
        <w:tc>
          <w:tcPr>
            <w:tcW w:w="5513"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p>
        </w:tc>
      </w:tr>
      <w:tr>
        <w:tblPrEx>
          <w:tblCellMar>
            <w:top w:w="0" w:type="dxa"/>
            <w:left w:w="108" w:type="dxa"/>
            <w:bottom w:w="0" w:type="dxa"/>
            <w:right w:w="108" w:type="dxa"/>
          </w:tblCellMar>
        </w:tblPrEx>
        <w:trPr>
          <w:trHeight w:val="285" w:hRule="atLeast"/>
        </w:trPr>
        <w:tc>
          <w:tcPr>
            <w:tcW w:w="8860" w:type="dxa"/>
            <w:gridSpan w:val="3"/>
            <w:tcBorders>
              <w:top w:val="nil"/>
              <w:left w:val="nil"/>
              <w:bottom w:val="nil"/>
              <w:right w:val="nil"/>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1"/>
                <w:szCs w:val="21"/>
                <w:highlight w:val="none"/>
              </w:rPr>
              <w:t>★注：本表数据为20</w:t>
            </w:r>
            <w:r>
              <w:rPr>
                <w:rFonts w:hint="eastAsia" w:ascii="宋体" w:hAnsi="宋体" w:eastAsia="宋体" w:cs="宋体"/>
                <w:b/>
                <w:bCs/>
                <w:color w:val="000000" w:themeColor="text1"/>
                <w:kern w:val="0"/>
                <w:sz w:val="21"/>
                <w:szCs w:val="21"/>
                <w:highlight w:val="none"/>
                <w:lang w:val="en-US" w:eastAsia="zh-CN"/>
              </w:rPr>
              <w:t>21</w:t>
            </w:r>
            <w:r>
              <w:rPr>
                <w:rFonts w:hint="eastAsia" w:ascii="宋体" w:hAnsi="宋体" w:eastAsia="宋体" w:cs="宋体"/>
                <w:b/>
                <w:bCs/>
                <w:color w:val="000000" w:themeColor="text1"/>
                <w:kern w:val="0"/>
                <w:sz w:val="21"/>
                <w:szCs w:val="21"/>
                <w:highlight w:val="none"/>
              </w:rPr>
              <w:t>年12月31日的时点数，投标人须如实反映本表数据，如查实虚报数据，保留追究法律责任的权利。（本表数据均保留小数点后两位，第三位四舍五入，允许四舍五入造成的数据误差）</w:t>
            </w:r>
          </w:p>
        </w:tc>
      </w:tr>
    </w:tbl>
    <w:p>
      <w:pPr>
        <w:rPr>
          <w:rFonts w:hint="eastAsia"/>
          <w:color w:val="000000" w:themeColor="text1"/>
          <w:highlight w:val="none"/>
        </w:rPr>
      </w:pPr>
      <w:r>
        <w:rPr>
          <w:rFonts w:hint="eastAsia"/>
          <w:color w:val="000000" w:themeColor="text1"/>
          <w:highlight w:val="none"/>
        </w:rPr>
        <w:br w:type="page"/>
      </w:r>
    </w:p>
    <w:p>
      <w:pPr>
        <w:pStyle w:val="3"/>
        <w:numPr>
          <w:ilvl w:val="0"/>
          <w:numId w:val="0"/>
        </w:numPr>
        <w:spacing w:beforeLines="0" w:line="240" w:lineRule="auto"/>
        <w:rPr>
          <w:color w:val="000000" w:themeColor="text1"/>
          <w:highlight w:val="none"/>
        </w:rPr>
      </w:pPr>
      <w:bookmarkStart w:id="114" w:name="_Toc25122"/>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4"/>
        <w:numPr>
          <w:ilvl w:val="0"/>
          <w:numId w:val="0"/>
        </w:numPr>
        <w:rPr>
          <w:rFonts w:hint="eastAsia"/>
          <w:color w:val="000000" w:themeColor="text1"/>
          <w:szCs w:val="21"/>
          <w:highlight w:val="none"/>
        </w:rPr>
      </w:pPr>
      <w:bookmarkStart w:id="115" w:name="_Toc8422"/>
      <w:bookmarkStart w:id="116" w:name="_Toc434832495"/>
      <w:bookmarkStart w:id="117" w:name="_Toc456272919"/>
      <w:bookmarkStart w:id="118" w:name="_Toc456648358"/>
      <w:r>
        <w:rPr>
          <w:rFonts w:hint="eastAsia"/>
          <w:color w:val="000000" w:themeColor="text1"/>
          <w:szCs w:val="21"/>
          <w:highlight w:val="none"/>
        </w:rPr>
        <w:t>投标人须知前附表</w:t>
      </w:r>
      <w:bookmarkEnd w:id="115"/>
      <w:bookmarkEnd w:id="116"/>
      <w:bookmarkEnd w:id="117"/>
      <w:bookmarkEnd w:id="118"/>
    </w:p>
    <w:tbl>
      <w:tblPr>
        <w:tblStyle w:val="46"/>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p>
          <w:p>
            <w:pPr>
              <w:pStyle w:val="2"/>
              <w:rPr>
                <w:rFonts w:hint="eastAsia"/>
                <w:lang w:eastAsia="zh-CN"/>
              </w:rPr>
            </w:pP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ascii="宋体" w:hAnsi="宋体"/>
                <w:color w:val="000000" w:themeColor="text1"/>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5"/>
        <w:ind w:left="0" w:leftChars="0" w:firstLine="0" w:firstLineChars="0"/>
        <w:rPr>
          <w:rFonts w:hint="eastAsia"/>
          <w:color w:val="000000" w:themeColor="text1"/>
          <w:szCs w:val="21"/>
          <w:highlight w:val="none"/>
        </w:rPr>
      </w:pPr>
    </w:p>
    <w:p>
      <w:pPr>
        <w:pStyle w:val="5"/>
        <w:ind w:left="0" w:leftChars="0" w:firstLine="0" w:firstLineChars="0"/>
        <w:rPr>
          <w:rFonts w:hint="eastAsia"/>
          <w:color w:val="000000" w:themeColor="text1"/>
          <w:szCs w:val="21"/>
          <w:highlight w:val="none"/>
        </w:rPr>
      </w:pPr>
    </w:p>
    <w:p>
      <w:pPr>
        <w:pStyle w:val="4"/>
        <w:numPr>
          <w:ilvl w:val="0"/>
          <w:numId w:val="0"/>
        </w:numPr>
        <w:rPr>
          <w:color w:val="000000" w:themeColor="text1"/>
          <w:sz w:val="24"/>
          <w:highlight w:val="none"/>
        </w:rPr>
      </w:pPr>
      <w:bookmarkStart w:id="119" w:name="_Hlt21938665"/>
      <w:bookmarkEnd w:id="119"/>
      <w:bookmarkStart w:id="120" w:name="_Hlt21938668"/>
      <w:bookmarkEnd w:id="120"/>
      <w:bookmarkStart w:id="121" w:name="_Toc365985147"/>
      <w:bookmarkStart w:id="122" w:name="_Toc333935314"/>
      <w:bookmarkStart w:id="123" w:name="_Toc333935655"/>
      <w:bookmarkStart w:id="124" w:name="_Toc342296728"/>
      <w:bookmarkStart w:id="125" w:name="_Toc333238601"/>
      <w:bookmarkStart w:id="126" w:name="_Toc497224194"/>
      <w:bookmarkStart w:id="127" w:name="_Toc331684006"/>
      <w:bookmarkStart w:id="128" w:name="_Toc350438717"/>
      <w:bookmarkStart w:id="129" w:name="_Toc332270314"/>
      <w:bookmarkStart w:id="130" w:name="_Toc345513835"/>
      <w:bookmarkStart w:id="131" w:name="_Toc340677038"/>
      <w:bookmarkStart w:id="132" w:name="_Toc339019983"/>
      <w:bookmarkStart w:id="133" w:name="_Toc333237756"/>
      <w:bookmarkStart w:id="134" w:name="_Toc339020063"/>
      <w:bookmarkStart w:id="135" w:name="_Toc336681548"/>
      <w:bookmarkStart w:id="136" w:name="_Toc339020201"/>
      <w:bookmarkStart w:id="137" w:name="_Toc342060342"/>
      <w:bookmarkStart w:id="138" w:name="_Toc350756418"/>
      <w:bookmarkStart w:id="139" w:name="_Toc331512866"/>
      <w:bookmarkStart w:id="140" w:name="_Toc365967041"/>
      <w:bookmarkStart w:id="141" w:name="_Toc349143557"/>
      <w:bookmarkStart w:id="142" w:name="_Toc332206676"/>
      <w:bookmarkStart w:id="143" w:name="_Toc333237645"/>
      <w:bookmarkStart w:id="144" w:name="_Toc340672837"/>
      <w:bookmarkStart w:id="145" w:name="_Toc339019857"/>
      <w:bookmarkStart w:id="146" w:name="_Toc503785396"/>
      <w:bookmarkStart w:id="147" w:name="_Toc366072496"/>
      <w:bookmarkStart w:id="148" w:name="_Toc340507410"/>
      <w:bookmarkStart w:id="149" w:name="_Toc339441055"/>
      <w:bookmarkStart w:id="150" w:name="_Toc349127594"/>
      <w:bookmarkStart w:id="151" w:name="_Toc337632326"/>
      <w:bookmarkStart w:id="152" w:name="_Toc339362268"/>
      <w:bookmarkStart w:id="153" w:name="_Toc330459953"/>
      <w:bookmarkStart w:id="154" w:name="_Toc336681903"/>
      <w:bookmarkStart w:id="155" w:name="_Toc341348306"/>
      <w:bookmarkStart w:id="156" w:name="_Toc12324"/>
      <w:r>
        <w:rPr>
          <w:rFonts w:hint="eastAsia"/>
          <w:color w:val="000000" w:themeColor="text1"/>
          <w:sz w:val="24"/>
          <w:highlight w:val="none"/>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6"/>
        <w:numPr>
          <w:ilvl w:val="4"/>
          <w:numId w:val="25"/>
        </w:numPr>
        <w:tabs>
          <w:tab w:val="left" w:pos="720"/>
        </w:tabs>
        <w:spacing w:before="240" w:after="120"/>
        <w:ind w:left="2432" w:hanging="2432"/>
        <w:rPr>
          <w:color w:val="000000" w:themeColor="text1"/>
          <w:highlight w:val="none"/>
        </w:rPr>
      </w:pPr>
      <w:bookmarkStart w:id="157" w:name="_Toc497224195"/>
      <w:bookmarkStart w:id="158" w:name="_Toc503785397"/>
      <w:bookmarkStart w:id="159" w:name="_Toc332270315"/>
      <w:bookmarkStart w:id="160" w:name="_Toc340672838"/>
      <w:bookmarkStart w:id="161" w:name="_Toc330459954"/>
      <w:bookmarkStart w:id="162" w:name="_Toc366072497"/>
      <w:bookmarkStart w:id="163" w:name="_Toc339019858"/>
      <w:bookmarkStart w:id="164" w:name="_Toc349127595"/>
      <w:bookmarkStart w:id="165" w:name="_Toc365985148"/>
      <w:bookmarkStart w:id="166" w:name="_Toc337632327"/>
      <w:bookmarkStart w:id="167" w:name="_Toc340677039"/>
      <w:bookmarkStart w:id="168" w:name="_Toc341348307"/>
      <w:bookmarkStart w:id="169" w:name="_Toc340507411"/>
      <w:bookmarkStart w:id="170" w:name="_Toc349143558"/>
      <w:bookmarkStart w:id="171" w:name="_Toc333238602"/>
      <w:bookmarkStart w:id="172" w:name="_Toc365967042"/>
      <w:bookmarkStart w:id="173" w:name="_Toc333935315"/>
      <w:bookmarkStart w:id="174" w:name="_Toc331512867"/>
      <w:bookmarkStart w:id="175" w:name="_Toc336681904"/>
      <w:bookmarkStart w:id="176" w:name="_Toc333237646"/>
      <w:bookmarkStart w:id="177" w:name="_Toc331684007"/>
      <w:bookmarkStart w:id="178" w:name="_Toc333935656"/>
      <w:bookmarkStart w:id="179" w:name="_Toc350756419"/>
      <w:bookmarkStart w:id="180" w:name="_Toc9018"/>
      <w:bookmarkStart w:id="181" w:name="_Toc333237757"/>
      <w:bookmarkStart w:id="182" w:name="_Toc339020064"/>
      <w:bookmarkStart w:id="183" w:name="_Toc339441056"/>
      <w:bookmarkStart w:id="184" w:name="_Toc350438718"/>
      <w:bookmarkStart w:id="185" w:name="_Toc332206677"/>
      <w:bookmarkStart w:id="186" w:name="_Toc342060343"/>
      <w:bookmarkStart w:id="187" w:name="_Toc339362269"/>
      <w:bookmarkStart w:id="188" w:name="_Toc345513836"/>
      <w:bookmarkStart w:id="189" w:name="_Toc339019984"/>
      <w:bookmarkStart w:id="190" w:name="_Toc342296729"/>
      <w:bookmarkStart w:id="191" w:name="_Toc339020202"/>
      <w:bookmarkStart w:id="192" w:name="_Toc336681549"/>
      <w:r>
        <w:rPr>
          <w:rFonts w:hint="eastAsia"/>
          <w:color w:val="000000" w:themeColor="text1"/>
          <w:highlight w:val="none"/>
        </w:rPr>
        <w:t>适用范围</w:t>
      </w:r>
      <w:bookmarkEnd w:id="157"/>
      <w:bookmarkEnd w:id="158"/>
      <w:r>
        <w:rPr>
          <w:rFonts w:hint="eastAsia"/>
          <w:color w:val="000000" w:themeColor="text1"/>
          <w:highlight w:val="none"/>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3" w:name="_Toc339019859"/>
      <w:bookmarkStart w:id="194" w:name="_Toc341348308"/>
      <w:bookmarkStart w:id="195" w:name="_Toc503785398"/>
      <w:bookmarkStart w:id="196" w:name="_Toc497224196"/>
      <w:bookmarkStart w:id="197" w:name="_Toc339441057"/>
      <w:bookmarkStart w:id="198" w:name="_Toc350756420"/>
      <w:bookmarkStart w:id="199" w:name="_Toc349143559"/>
      <w:bookmarkStart w:id="200" w:name="_Toc333237647"/>
      <w:bookmarkStart w:id="201" w:name="_Toc366072498"/>
      <w:bookmarkStart w:id="202" w:name="_Toc336681905"/>
      <w:bookmarkStart w:id="203" w:name="_Toc331512868"/>
      <w:bookmarkStart w:id="204" w:name="_Toc345513837"/>
      <w:bookmarkStart w:id="205" w:name="_Toc340677040"/>
      <w:bookmarkStart w:id="206" w:name="_Toc339020065"/>
      <w:bookmarkStart w:id="207" w:name="_Toc331684008"/>
      <w:bookmarkStart w:id="208" w:name="_Toc339020203"/>
      <w:bookmarkStart w:id="209" w:name="_Toc350438719"/>
      <w:bookmarkStart w:id="210" w:name="_Toc336681550"/>
      <w:bookmarkStart w:id="211" w:name="_Toc374454571"/>
      <w:bookmarkStart w:id="212" w:name="_Toc339362270"/>
      <w:bookmarkStart w:id="213" w:name="_Toc333935316"/>
      <w:bookmarkStart w:id="214" w:name="_Toc330459955"/>
      <w:bookmarkStart w:id="215" w:name="_Toc342296730"/>
      <w:bookmarkStart w:id="216" w:name="_Toc365985149"/>
      <w:bookmarkStart w:id="217" w:name="_Toc337632328"/>
      <w:bookmarkStart w:id="218" w:name="_Toc333935657"/>
      <w:bookmarkStart w:id="219" w:name="_Toc339019985"/>
      <w:bookmarkStart w:id="220" w:name="_Toc340672839"/>
      <w:bookmarkStart w:id="221" w:name="_Toc332270316"/>
      <w:bookmarkStart w:id="222" w:name="_Toc349127596"/>
      <w:bookmarkStart w:id="223" w:name="_Toc333237758"/>
      <w:bookmarkStart w:id="224" w:name="_Toc332206678"/>
      <w:bookmarkStart w:id="225" w:name="_Toc365967043"/>
      <w:bookmarkStart w:id="226" w:name="_Toc342060344"/>
      <w:bookmarkStart w:id="227" w:name="_Toc340507412"/>
      <w:bookmarkStart w:id="228" w:name="_Toc333238603"/>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6"/>
        <w:numPr>
          <w:ilvl w:val="4"/>
          <w:numId w:val="25"/>
        </w:numPr>
        <w:tabs>
          <w:tab w:val="left" w:pos="720"/>
        </w:tabs>
        <w:spacing w:before="240" w:after="120"/>
        <w:ind w:left="2432" w:hanging="2432"/>
        <w:rPr>
          <w:color w:val="000000" w:themeColor="text1"/>
          <w:highlight w:val="none"/>
        </w:rPr>
      </w:pPr>
      <w:bookmarkStart w:id="229" w:name="_Toc7477"/>
      <w:r>
        <w:rPr>
          <w:rFonts w:hint="eastAsia"/>
          <w:color w:val="000000" w:themeColor="text1"/>
          <w:highlight w:val="none"/>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w:t>
      </w:r>
      <w:r>
        <w:rPr>
          <w:rFonts w:hint="eastAsia" w:ascii="宋体"/>
          <w:bCs/>
          <w:color w:val="000000" w:themeColor="text1"/>
          <w:highlight w:val="none"/>
          <w:lang w:eastAsia="zh-CN"/>
        </w:rPr>
        <w:t>广东业信招标有限公司</w:t>
      </w:r>
      <w:r>
        <w:rPr>
          <w:rFonts w:hint="eastAsia" w:ascii="宋体"/>
          <w:bCs/>
          <w:color w:val="000000" w:themeColor="text1"/>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阳江市江城区人力资源和社会保障局</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hint="eastAsia" w:ascii="宋体"/>
          <w:bCs/>
          <w:color w:val="000000" w:themeColor="text1"/>
          <w:highlight w:val="none"/>
        </w:rPr>
        <w:t xml:space="preserve"> </w:t>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6"/>
        <w:numPr>
          <w:ilvl w:val="4"/>
          <w:numId w:val="25"/>
        </w:numPr>
        <w:tabs>
          <w:tab w:val="left" w:pos="720"/>
        </w:tabs>
        <w:spacing w:before="240" w:after="120"/>
        <w:ind w:left="2432" w:hanging="2432"/>
        <w:rPr>
          <w:color w:val="000000" w:themeColor="text1"/>
          <w:highlight w:val="none"/>
        </w:rPr>
      </w:pPr>
      <w:bookmarkStart w:id="230" w:name="_Toc497224197"/>
      <w:bookmarkStart w:id="231" w:name="_Toc503785399"/>
      <w:bookmarkStart w:id="232" w:name="_Toc365967044"/>
      <w:bookmarkStart w:id="233" w:name="_Toc339019860"/>
      <w:bookmarkStart w:id="234" w:name="_Toc341348309"/>
      <w:bookmarkStart w:id="235" w:name="_Toc332270317"/>
      <w:bookmarkStart w:id="236" w:name="_Toc350756421"/>
      <w:bookmarkStart w:id="237" w:name="_Toc340672840"/>
      <w:bookmarkStart w:id="238" w:name="_Toc365985150"/>
      <w:bookmarkStart w:id="239" w:name="_Toc336681551"/>
      <w:bookmarkStart w:id="240" w:name="_Toc333935317"/>
      <w:bookmarkStart w:id="241" w:name="_Toc330459956"/>
      <w:bookmarkStart w:id="242" w:name="_Toc336681906"/>
      <w:bookmarkStart w:id="243" w:name="_Toc333238604"/>
      <w:bookmarkStart w:id="244" w:name="_Toc340507413"/>
      <w:bookmarkStart w:id="245" w:name="_Toc339362271"/>
      <w:bookmarkStart w:id="246" w:name="_Toc349127597"/>
      <w:bookmarkStart w:id="247" w:name="_Toc366072499"/>
      <w:bookmarkStart w:id="248" w:name="_Toc333237759"/>
      <w:bookmarkStart w:id="249" w:name="_Toc350438720"/>
      <w:bookmarkStart w:id="250" w:name="_Toc342060345"/>
      <w:bookmarkStart w:id="251" w:name="_Toc332206679"/>
      <w:bookmarkStart w:id="252" w:name="_Toc21634"/>
      <w:bookmarkStart w:id="253" w:name="_Toc333237648"/>
      <w:bookmarkStart w:id="254" w:name="_Toc339020204"/>
      <w:bookmarkStart w:id="255" w:name="_Toc331684009"/>
      <w:bookmarkStart w:id="256" w:name="_Toc337632329"/>
      <w:bookmarkStart w:id="257" w:name="_Toc342296731"/>
      <w:bookmarkStart w:id="258" w:name="_Toc340677041"/>
      <w:bookmarkStart w:id="259" w:name="_Toc339020066"/>
      <w:bookmarkStart w:id="260" w:name="_Toc333935658"/>
      <w:bookmarkStart w:id="261" w:name="_Toc374454572"/>
      <w:bookmarkStart w:id="262" w:name="_Toc331512869"/>
      <w:bookmarkStart w:id="263" w:name="_Toc339441058"/>
      <w:bookmarkStart w:id="264" w:name="_Toc339019986"/>
      <w:bookmarkStart w:id="265" w:name="_Toc349143560"/>
      <w:bookmarkStart w:id="266" w:name="_Toc345513838"/>
      <w:r>
        <w:rPr>
          <w:rFonts w:hint="eastAsia"/>
          <w:color w:val="000000" w:themeColor="text1"/>
          <w:highlight w:val="none"/>
        </w:rPr>
        <w:t>合格的</w:t>
      </w:r>
      <w:bookmarkEnd w:id="230"/>
      <w:bookmarkEnd w:id="231"/>
      <w:r>
        <w:rPr>
          <w:rFonts w:hint="eastAsia"/>
          <w:color w:val="000000" w:themeColor="text1"/>
          <w:highlight w:val="none"/>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6"/>
        <w:numPr>
          <w:ilvl w:val="4"/>
          <w:numId w:val="25"/>
        </w:numPr>
        <w:tabs>
          <w:tab w:val="left" w:pos="720"/>
        </w:tabs>
        <w:spacing w:before="240" w:after="120"/>
        <w:ind w:left="2432" w:hanging="2432"/>
        <w:rPr>
          <w:color w:val="000000" w:themeColor="text1"/>
          <w:highlight w:val="none"/>
        </w:rPr>
      </w:pPr>
      <w:bookmarkStart w:id="267" w:name="_Toc374454573"/>
      <w:bookmarkStart w:id="268" w:name="_Toc331684010"/>
      <w:bookmarkStart w:id="269" w:name="_Toc336681907"/>
      <w:bookmarkStart w:id="270" w:name="_Toc341348310"/>
      <w:bookmarkStart w:id="271" w:name="_Toc333935659"/>
      <w:bookmarkStart w:id="272" w:name="_Toc333935318"/>
      <w:bookmarkStart w:id="273" w:name="_Toc339020205"/>
      <w:bookmarkStart w:id="274" w:name="_Toc342296732"/>
      <w:bookmarkStart w:id="275" w:name="_Toc331512870"/>
      <w:bookmarkStart w:id="276" w:name="_Toc330459957"/>
      <w:bookmarkStart w:id="277" w:name="_Toc339019861"/>
      <w:bookmarkStart w:id="278" w:name="_Toc337632330"/>
      <w:bookmarkStart w:id="279" w:name="_Toc336681552"/>
      <w:bookmarkStart w:id="280" w:name="_Toc497224198"/>
      <w:bookmarkStart w:id="281" w:name="_Toc332270318"/>
      <w:bookmarkStart w:id="282" w:name="_Toc333238605"/>
      <w:bookmarkStart w:id="283" w:name="_Toc340507414"/>
      <w:bookmarkStart w:id="284" w:name="_Toc503785400"/>
      <w:bookmarkStart w:id="285" w:name="_Toc365967045"/>
      <w:bookmarkStart w:id="286" w:name="_Toc332206680"/>
      <w:bookmarkStart w:id="287" w:name="_Toc349127598"/>
      <w:bookmarkStart w:id="288" w:name="_Toc350438721"/>
      <w:bookmarkStart w:id="289" w:name="_Toc333237649"/>
      <w:bookmarkStart w:id="290" w:name="_Toc350756422"/>
      <w:bookmarkStart w:id="291" w:name="_Toc340677042"/>
      <w:bookmarkStart w:id="292" w:name="_Toc333237760"/>
      <w:bookmarkStart w:id="293" w:name="_Toc342060346"/>
      <w:bookmarkStart w:id="294" w:name="_Toc340672841"/>
      <w:bookmarkStart w:id="295" w:name="_Toc366072500"/>
      <w:bookmarkStart w:id="296" w:name="_Toc8718"/>
      <w:bookmarkStart w:id="297" w:name="_Toc365985151"/>
      <w:bookmarkStart w:id="298" w:name="_Toc345513839"/>
      <w:bookmarkStart w:id="299" w:name="_Toc339441059"/>
      <w:bookmarkStart w:id="300" w:name="_Toc349143561"/>
      <w:bookmarkStart w:id="301" w:name="_Toc339362272"/>
      <w:bookmarkStart w:id="302" w:name="_Toc339020067"/>
      <w:bookmarkStart w:id="303" w:name="_Toc339019987"/>
      <w:r>
        <w:rPr>
          <w:rFonts w:hint="eastAsia"/>
          <w:color w:val="000000" w:themeColor="text1"/>
          <w:highlight w:val="none"/>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4" w:name="_Toc339362273"/>
      <w:bookmarkStart w:id="305" w:name="_Toc337632331"/>
      <w:bookmarkStart w:id="306" w:name="_Toc333935319"/>
      <w:bookmarkStart w:id="307" w:name="_Toc339020206"/>
      <w:bookmarkStart w:id="308" w:name="_Toc339019988"/>
      <w:bookmarkStart w:id="309" w:name="_Toc365967046"/>
      <w:bookmarkStart w:id="310" w:name="_Toc503785401"/>
      <w:bookmarkStart w:id="311" w:name="_Toc365985152"/>
      <w:bookmarkStart w:id="312" w:name="_Toc340507415"/>
      <w:bookmarkStart w:id="313" w:name="_Toc336681908"/>
      <w:bookmarkStart w:id="314" w:name="_Toc350756423"/>
      <w:bookmarkStart w:id="315" w:name="_Toc339019862"/>
      <w:bookmarkStart w:id="316" w:name="_Toc330459958"/>
      <w:bookmarkStart w:id="317" w:name="_Toc332206681"/>
      <w:bookmarkStart w:id="318" w:name="_Toc341348311"/>
      <w:bookmarkStart w:id="319" w:name="_Toc342296733"/>
      <w:bookmarkStart w:id="320" w:name="_Toc333237650"/>
      <w:bookmarkStart w:id="321" w:name="_Toc342060347"/>
      <w:bookmarkStart w:id="322" w:name="_Toc336681553"/>
      <w:bookmarkStart w:id="323" w:name="_Toc331684011"/>
      <w:bookmarkStart w:id="324" w:name="_Toc340677043"/>
      <w:bookmarkStart w:id="325" w:name="_Toc345513840"/>
      <w:bookmarkStart w:id="326" w:name="_Toc349143562"/>
      <w:bookmarkStart w:id="327" w:name="_Toc374454574"/>
      <w:bookmarkStart w:id="328" w:name="_Toc331512871"/>
      <w:bookmarkStart w:id="329" w:name="_Toc350438722"/>
      <w:bookmarkStart w:id="330" w:name="_Toc339020068"/>
      <w:bookmarkStart w:id="331" w:name="_Toc333935660"/>
      <w:bookmarkStart w:id="332" w:name="_Toc333238606"/>
      <w:bookmarkStart w:id="333" w:name="_Toc333237761"/>
      <w:bookmarkStart w:id="334" w:name="_Toc332270319"/>
      <w:bookmarkStart w:id="335" w:name="_Toc497224199"/>
      <w:bookmarkStart w:id="336" w:name="_Toc366072501"/>
      <w:bookmarkStart w:id="337" w:name="_Toc340672842"/>
      <w:bookmarkStart w:id="338" w:name="_Toc339441060"/>
      <w:bookmarkStart w:id="339" w:name="_Toc349127599"/>
    </w:p>
    <w:p>
      <w:pPr>
        <w:pStyle w:val="4"/>
        <w:numPr>
          <w:ilvl w:val="0"/>
          <w:numId w:val="0"/>
        </w:numPr>
        <w:rPr>
          <w:color w:val="000000" w:themeColor="text1"/>
          <w:sz w:val="24"/>
          <w:highlight w:val="none"/>
        </w:rPr>
      </w:pPr>
      <w:bookmarkStart w:id="340" w:name="_Toc30083"/>
      <w:r>
        <w:rPr>
          <w:rFonts w:hint="eastAsia"/>
          <w:color w:val="000000" w:themeColor="text1"/>
          <w:sz w:val="24"/>
          <w:highlight w:val="none"/>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6"/>
        <w:numPr>
          <w:ilvl w:val="4"/>
          <w:numId w:val="25"/>
        </w:numPr>
        <w:tabs>
          <w:tab w:val="left" w:pos="720"/>
        </w:tabs>
        <w:spacing w:before="240" w:after="120"/>
        <w:ind w:left="2432" w:hanging="2432"/>
        <w:rPr>
          <w:color w:val="000000" w:themeColor="text1"/>
          <w:highlight w:val="none"/>
        </w:rPr>
      </w:pPr>
      <w:bookmarkStart w:id="341" w:name="_Toc503785402"/>
      <w:bookmarkStart w:id="342" w:name="_Toc342060348"/>
      <w:bookmarkStart w:id="343" w:name="_Toc333935661"/>
      <w:bookmarkStart w:id="344" w:name="_Toc330459959"/>
      <w:bookmarkStart w:id="345" w:name="_Toc340672843"/>
      <w:bookmarkStart w:id="346" w:name="_Toc349143563"/>
      <w:bookmarkStart w:id="347" w:name="_Toc333237762"/>
      <w:bookmarkStart w:id="348" w:name="_Toc332206682"/>
      <w:bookmarkStart w:id="349" w:name="_Toc349127600"/>
      <w:bookmarkStart w:id="350" w:name="_Toc17293"/>
      <w:bookmarkStart w:id="351" w:name="_Toc366072502"/>
      <w:bookmarkStart w:id="352" w:name="_Toc345513841"/>
      <w:bookmarkStart w:id="353" w:name="_Toc365967047"/>
      <w:bookmarkStart w:id="354" w:name="_Toc341348312"/>
      <w:bookmarkStart w:id="355" w:name="_Toc340677044"/>
      <w:bookmarkStart w:id="356" w:name="_Toc331512872"/>
      <w:bookmarkStart w:id="357" w:name="_Toc374454575"/>
      <w:bookmarkStart w:id="358" w:name="_Toc350438723"/>
      <w:bookmarkStart w:id="359" w:name="_Toc336681554"/>
      <w:bookmarkStart w:id="360" w:name="_Toc333935320"/>
      <w:bookmarkStart w:id="361" w:name="_Toc340507416"/>
      <w:bookmarkStart w:id="362" w:name="_Toc339020207"/>
      <w:bookmarkStart w:id="363" w:name="_Toc339441061"/>
      <w:bookmarkStart w:id="364" w:name="_Toc337632332"/>
      <w:bookmarkStart w:id="365" w:name="_Toc339019863"/>
      <w:bookmarkStart w:id="366" w:name="_Toc339019989"/>
      <w:bookmarkStart w:id="367" w:name="_Toc350756424"/>
      <w:bookmarkStart w:id="368" w:name="_Toc333237651"/>
      <w:bookmarkStart w:id="369" w:name="_Toc331684012"/>
      <w:bookmarkStart w:id="370" w:name="_Toc339020069"/>
      <w:bookmarkStart w:id="371" w:name="_Toc342296734"/>
      <w:bookmarkStart w:id="372" w:name="_Toc497224200"/>
      <w:bookmarkStart w:id="373" w:name="_Toc333238607"/>
      <w:bookmarkStart w:id="374" w:name="_Toc336681909"/>
      <w:bookmarkStart w:id="375" w:name="_Toc339362274"/>
      <w:bookmarkStart w:id="376" w:name="_Toc332270320"/>
      <w:bookmarkStart w:id="377" w:name="_Toc365985153"/>
      <w:r>
        <w:rPr>
          <w:rFonts w:hint="eastAsia"/>
          <w:color w:val="000000" w:themeColor="text1"/>
          <w:highlight w:val="none"/>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招标文件以中文编印。</w:t>
      </w:r>
    </w:p>
    <w:p>
      <w:pPr>
        <w:pStyle w:val="6"/>
        <w:numPr>
          <w:ilvl w:val="4"/>
          <w:numId w:val="25"/>
        </w:numPr>
        <w:tabs>
          <w:tab w:val="left" w:pos="720"/>
        </w:tabs>
        <w:spacing w:before="240" w:after="120"/>
        <w:ind w:left="2432" w:hanging="2432"/>
        <w:rPr>
          <w:color w:val="000000" w:themeColor="text1"/>
          <w:highlight w:val="none"/>
        </w:rPr>
      </w:pPr>
      <w:bookmarkStart w:id="378" w:name="_Toc333935321"/>
      <w:bookmarkStart w:id="379" w:name="_Toc365985154"/>
      <w:bookmarkStart w:id="380" w:name="_Toc333238608"/>
      <w:bookmarkStart w:id="381" w:name="_Toc340507417"/>
      <w:bookmarkStart w:id="382" w:name="_Toc341348313"/>
      <w:bookmarkStart w:id="383" w:name="_Toc333237652"/>
      <w:bookmarkStart w:id="384" w:name="_Toc340677045"/>
      <w:bookmarkStart w:id="385" w:name="_Toc370388389"/>
      <w:bookmarkStart w:id="386" w:name="_Toc339362275"/>
      <w:bookmarkStart w:id="387" w:name="_Toc339019990"/>
      <w:bookmarkStart w:id="388" w:name="_Toc331512873"/>
      <w:bookmarkStart w:id="389" w:name="_Toc339020208"/>
      <w:bookmarkStart w:id="390" w:name="_Toc350438724"/>
      <w:bookmarkStart w:id="391" w:name="_Toc349127601"/>
      <w:bookmarkStart w:id="392" w:name="_Toc497224201"/>
      <w:bookmarkStart w:id="393" w:name="_Toc336681910"/>
      <w:bookmarkStart w:id="394" w:name="_Toc339019864"/>
      <w:bookmarkStart w:id="395" w:name="_Toc349143564"/>
      <w:bookmarkStart w:id="396" w:name="_Toc350756425"/>
      <w:bookmarkStart w:id="397" w:name="_Toc336681555"/>
      <w:bookmarkStart w:id="398" w:name="_Toc503785403"/>
      <w:bookmarkStart w:id="399" w:name="_Toc342060349"/>
      <w:bookmarkStart w:id="400" w:name="_Toc339441062"/>
      <w:bookmarkStart w:id="401" w:name="_Toc333935662"/>
      <w:bookmarkStart w:id="402" w:name="_Toc339020070"/>
      <w:bookmarkStart w:id="403" w:name="_Toc331684013"/>
      <w:bookmarkStart w:id="404" w:name="_Toc342296735"/>
      <w:bookmarkStart w:id="405" w:name="_Toc340672844"/>
      <w:bookmarkStart w:id="406" w:name="_Toc330459960"/>
      <w:bookmarkStart w:id="407" w:name="_Toc333237763"/>
      <w:bookmarkStart w:id="408" w:name="_Toc345513842"/>
      <w:bookmarkStart w:id="409" w:name="_Toc332206683"/>
      <w:bookmarkStart w:id="410" w:name="_Toc337632333"/>
      <w:bookmarkStart w:id="411" w:name="_Toc365967048"/>
      <w:bookmarkStart w:id="412" w:name="_Toc332270321"/>
      <w:bookmarkStart w:id="413" w:name="_Toc18977"/>
      <w:bookmarkStart w:id="414" w:name="_Toc374454576"/>
      <w:bookmarkStart w:id="415" w:name="_Toc497224203"/>
      <w:bookmarkStart w:id="416" w:name="_Toc503785405"/>
      <w:bookmarkStart w:id="417" w:name="_Toc349127603"/>
      <w:bookmarkStart w:id="418" w:name="_Toc337632335"/>
      <w:bookmarkStart w:id="419" w:name="_Toc350756427"/>
      <w:bookmarkStart w:id="420" w:name="_Toc339019866"/>
      <w:bookmarkStart w:id="421" w:name="_Toc339441064"/>
      <w:bookmarkStart w:id="422" w:name="_Toc339019992"/>
      <w:bookmarkStart w:id="423" w:name="_Toc330459962"/>
      <w:bookmarkStart w:id="424" w:name="_Toc333238610"/>
      <w:bookmarkStart w:id="425" w:name="_Toc339020072"/>
      <w:bookmarkStart w:id="426" w:name="_Toc345513844"/>
      <w:bookmarkStart w:id="427" w:name="_Toc333935323"/>
      <w:bookmarkStart w:id="428" w:name="_Toc332206685"/>
      <w:bookmarkStart w:id="429" w:name="_Toc336681557"/>
      <w:bookmarkStart w:id="430" w:name="_Toc333935664"/>
      <w:bookmarkStart w:id="431" w:name="_Toc336681912"/>
      <w:bookmarkStart w:id="432" w:name="_Toc341348315"/>
      <w:bookmarkStart w:id="433" w:name="_Toc365985156"/>
      <w:bookmarkStart w:id="434" w:name="_Toc350438726"/>
      <w:bookmarkStart w:id="435" w:name="_Toc331512875"/>
      <w:bookmarkStart w:id="436" w:name="_Toc333237765"/>
      <w:bookmarkStart w:id="437" w:name="_Toc339362277"/>
      <w:bookmarkStart w:id="438" w:name="_Toc342060351"/>
      <w:bookmarkStart w:id="439" w:name="_Toc331684015"/>
      <w:bookmarkStart w:id="440" w:name="_Toc365967050"/>
      <w:bookmarkStart w:id="441" w:name="_Toc366072505"/>
      <w:bookmarkStart w:id="442" w:name="_Toc339020210"/>
      <w:bookmarkStart w:id="443" w:name="_Toc340672846"/>
      <w:bookmarkStart w:id="444" w:name="_Toc333237654"/>
      <w:bookmarkStart w:id="445" w:name="_Toc342296737"/>
      <w:bookmarkStart w:id="446" w:name="_Toc340677047"/>
      <w:bookmarkStart w:id="447" w:name="_Toc349143566"/>
      <w:bookmarkStart w:id="448" w:name="_Toc340507419"/>
      <w:bookmarkStart w:id="449" w:name="_Toc332270323"/>
      <w:r>
        <w:rPr>
          <w:rFonts w:hint="eastAsia"/>
          <w:color w:val="000000" w:themeColor="text1"/>
          <w:highlight w:val="none"/>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rPr>
      </w:pPr>
      <w:bookmarkStart w:id="450" w:name="_Toc374454577"/>
      <w:r>
        <w:rPr>
          <w:color w:val="000000" w:themeColor="text1"/>
          <w:sz w:val="24"/>
          <w:highlight w:val="none"/>
        </w:rPr>
        <w:br w:type="page"/>
      </w:r>
      <w:bookmarkStart w:id="451" w:name="_Toc18043"/>
      <w:r>
        <w:rPr>
          <w:rFonts w:hint="eastAsia"/>
          <w:color w:val="000000" w:themeColor="text1"/>
          <w:sz w:val="24"/>
          <w:highlight w:val="none"/>
        </w:rPr>
        <w:t>Ｃ投标文件的编</w:t>
      </w:r>
      <w:bookmarkEnd w:id="415"/>
      <w:bookmarkEnd w:id="416"/>
      <w:r>
        <w:rPr>
          <w:rFonts w:hint="eastAsia"/>
          <w:color w:val="000000" w:themeColor="text1"/>
          <w:sz w:val="24"/>
          <w:highlight w:val="none"/>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6"/>
        <w:numPr>
          <w:ilvl w:val="4"/>
          <w:numId w:val="25"/>
        </w:numPr>
        <w:tabs>
          <w:tab w:val="left" w:pos="720"/>
        </w:tabs>
        <w:spacing w:before="240" w:after="120"/>
        <w:ind w:left="2432" w:hanging="2432"/>
        <w:rPr>
          <w:color w:val="000000" w:themeColor="text1"/>
          <w:highlight w:val="none"/>
        </w:rPr>
      </w:pPr>
      <w:bookmarkStart w:id="452" w:name="_Toc345513845"/>
      <w:bookmarkStart w:id="453" w:name="_Toc332270324"/>
      <w:bookmarkStart w:id="454" w:name="_Toc366072506"/>
      <w:bookmarkStart w:id="455" w:name="_Toc331684016"/>
      <w:bookmarkStart w:id="456" w:name="_Toc340507420"/>
      <w:bookmarkStart w:id="457" w:name="_Toc337632336"/>
      <w:bookmarkStart w:id="458" w:name="_Toc342060352"/>
      <w:bookmarkStart w:id="459" w:name="_Toc350756428"/>
      <w:bookmarkStart w:id="460" w:name="_Toc336681558"/>
      <w:bookmarkStart w:id="461" w:name="_Toc503785406"/>
      <w:bookmarkStart w:id="462" w:name="_Toc333237766"/>
      <w:bookmarkStart w:id="463" w:name="_Toc330459963"/>
      <w:bookmarkStart w:id="464" w:name="_Toc332206686"/>
      <w:bookmarkStart w:id="465" w:name="_Toc350438727"/>
      <w:bookmarkStart w:id="466" w:name="_Toc333237655"/>
      <w:bookmarkStart w:id="467" w:name="_Toc340672847"/>
      <w:bookmarkStart w:id="468" w:name="_Toc365967051"/>
      <w:bookmarkStart w:id="469" w:name="_Toc339362278"/>
      <w:bookmarkStart w:id="470" w:name="_Toc341348316"/>
      <w:bookmarkStart w:id="471" w:name="_Toc497224204"/>
      <w:bookmarkStart w:id="472" w:name="_Toc339019993"/>
      <w:bookmarkStart w:id="473" w:name="_Toc333935324"/>
      <w:bookmarkStart w:id="474" w:name="_Toc349143567"/>
      <w:bookmarkStart w:id="475" w:name="_Toc336681913"/>
      <w:bookmarkStart w:id="476" w:name="_Toc331512876"/>
      <w:bookmarkStart w:id="477" w:name="_Toc339441065"/>
      <w:bookmarkStart w:id="478" w:name="_Toc339020211"/>
      <w:bookmarkStart w:id="479" w:name="_Toc374454578"/>
      <w:bookmarkStart w:id="480" w:name="_Toc349127604"/>
      <w:bookmarkStart w:id="481" w:name="_Toc339019867"/>
      <w:bookmarkStart w:id="482" w:name="_Toc340677048"/>
      <w:bookmarkStart w:id="483" w:name="_Toc333238611"/>
      <w:bookmarkStart w:id="484" w:name="_Toc342296738"/>
      <w:bookmarkStart w:id="485" w:name="_Toc339020073"/>
      <w:bookmarkStart w:id="486" w:name="_Toc333935665"/>
      <w:bookmarkStart w:id="487" w:name="_Toc14999"/>
      <w:bookmarkStart w:id="488" w:name="_Toc365985157"/>
      <w:r>
        <w:rPr>
          <w:rFonts w:hint="eastAsia"/>
          <w:color w:val="000000" w:themeColor="text1"/>
          <w:highlight w:val="none"/>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5"/>
        </w:numPr>
        <w:tabs>
          <w:tab w:val="left" w:pos="720"/>
        </w:tabs>
        <w:spacing w:before="240" w:after="120"/>
        <w:ind w:left="2432" w:hanging="2432"/>
        <w:rPr>
          <w:color w:val="000000" w:themeColor="text1"/>
          <w:highlight w:val="none"/>
        </w:rPr>
      </w:pPr>
      <w:bookmarkStart w:id="489" w:name="_Toc339019868"/>
      <w:bookmarkStart w:id="490" w:name="_Toc340672848"/>
      <w:bookmarkStart w:id="491" w:name="_Toc366072507"/>
      <w:bookmarkStart w:id="492" w:name="_Toc333238612"/>
      <w:bookmarkStart w:id="493" w:name="_Toc339441066"/>
      <w:bookmarkStart w:id="494" w:name="_Toc342296739"/>
      <w:bookmarkStart w:id="495" w:name="_Toc497224205"/>
      <w:bookmarkStart w:id="496" w:name="_Toc331512877"/>
      <w:bookmarkStart w:id="497" w:name="_Toc330459964"/>
      <w:bookmarkStart w:id="498" w:name="_Toc339019994"/>
      <w:bookmarkStart w:id="499" w:name="_Toc332270325"/>
      <w:bookmarkStart w:id="500" w:name="_Toc350438728"/>
      <w:bookmarkStart w:id="501" w:name="_Toc336681914"/>
      <w:bookmarkStart w:id="502" w:name="_Toc333237656"/>
      <w:bookmarkStart w:id="503" w:name="_Toc5754"/>
      <w:bookmarkStart w:id="504" w:name="_Toc340507421"/>
      <w:bookmarkStart w:id="505" w:name="_Toc345513846"/>
      <w:bookmarkStart w:id="506" w:name="_Toc333935666"/>
      <w:bookmarkStart w:id="507" w:name="_Toc339020074"/>
      <w:bookmarkStart w:id="508" w:name="_Toc350756429"/>
      <w:bookmarkStart w:id="509" w:name="_Toc339020212"/>
      <w:bookmarkStart w:id="510" w:name="_Toc336681559"/>
      <w:bookmarkStart w:id="511" w:name="_Toc503785407"/>
      <w:bookmarkStart w:id="512" w:name="_Toc341348317"/>
      <w:bookmarkStart w:id="513" w:name="_Toc374454579"/>
      <w:bookmarkStart w:id="514" w:name="_Toc365967052"/>
      <w:bookmarkStart w:id="515" w:name="_Toc333237767"/>
      <w:bookmarkStart w:id="516" w:name="_Toc342060353"/>
      <w:bookmarkStart w:id="517" w:name="_Toc349127605"/>
      <w:bookmarkStart w:id="518" w:name="_Toc332206687"/>
      <w:bookmarkStart w:id="519" w:name="_Toc349143568"/>
      <w:bookmarkStart w:id="520" w:name="_Toc333935325"/>
      <w:bookmarkStart w:id="521" w:name="_Toc331684017"/>
      <w:bookmarkStart w:id="522" w:name="_Toc365985158"/>
      <w:bookmarkStart w:id="523" w:name="_Toc340677049"/>
      <w:bookmarkStart w:id="524" w:name="_Toc337632337"/>
      <w:bookmarkStart w:id="525" w:name="_Toc339362279"/>
      <w:r>
        <w:rPr>
          <w:rFonts w:hint="eastAsia"/>
          <w:color w:val="000000" w:themeColor="text1"/>
          <w:highlight w:val="none"/>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6"/>
        <w:numPr>
          <w:ilvl w:val="4"/>
          <w:numId w:val="25"/>
        </w:numPr>
        <w:tabs>
          <w:tab w:val="left" w:pos="720"/>
        </w:tabs>
        <w:spacing w:before="240" w:after="120"/>
        <w:ind w:left="2432" w:hanging="2432"/>
        <w:rPr>
          <w:color w:val="000000" w:themeColor="text1"/>
          <w:highlight w:val="none"/>
        </w:rPr>
      </w:pPr>
      <w:bookmarkStart w:id="526" w:name="_Toc349143569"/>
      <w:bookmarkStart w:id="527" w:name="_Toc503785408"/>
      <w:bookmarkStart w:id="528" w:name="_Toc337632338"/>
      <w:bookmarkStart w:id="529" w:name="_Toc339020213"/>
      <w:bookmarkStart w:id="530" w:name="_Toc339362280"/>
      <w:bookmarkStart w:id="531" w:name="_Toc332270326"/>
      <w:bookmarkStart w:id="532" w:name="_Toc349127606"/>
      <w:bookmarkStart w:id="533" w:name="_Toc336681560"/>
      <w:bookmarkStart w:id="534" w:name="_Toc330459965"/>
      <w:bookmarkStart w:id="535" w:name="_Toc374454580"/>
      <w:bookmarkStart w:id="536" w:name="_Toc339020075"/>
      <w:bookmarkStart w:id="537" w:name="_Toc350756430"/>
      <w:bookmarkStart w:id="538" w:name="_Toc350438729"/>
      <w:bookmarkStart w:id="539" w:name="_Toc365967053"/>
      <w:bookmarkStart w:id="540" w:name="_Toc341348318"/>
      <w:bookmarkStart w:id="541" w:name="_Toc332206688"/>
      <w:bookmarkStart w:id="542" w:name="_Toc340672849"/>
      <w:bookmarkStart w:id="543" w:name="_Toc345513847"/>
      <w:bookmarkStart w:id="544" w:name="_Toc336681915"/>
      <w:bookmarkStart w:id="545" w:name="_Toc331512878"/>
      <w:bookmarkStart w:id="546" w:name="_Toc339019995"/>
      <w:bookmarkStart w:id="547" w:name="_Toc340677050"/>
      <w:bookmarkStart w:id="548" w:name="_Toc342296740"/>
      <w:bookmarkStart w:id="549" w:name="_Toc366072508"/>
      <w:bookmarkStart w:id="550" w:name="_Toc333238613"/>
      <w:bookmarkStart w:id="551" w:name="_Toc342060354"/>
      <w:bookmarkStart w:id="552" w:name="_Toc333935667"/>
      <w:bookmarkStart w:id="553" w:name="_Toc339019869"/>
      <w:bookmarkStart w:id="554" w:name="_Toc16163"/>
      <w:bookmarkStart w:id="555" w:name="_Toc333237657"/>
      <w:bookmarkStart w:id="556" w:name="_Toc340507422"/>
      <w:bookmarkStart w:id="557" w:name="_Toc331684018"/>
      <w:bookmarkStart w:id="558" w:name="_Toc333237768"/>
      <w:bookmarkStart w:id="559" w:name="_Toc497224206"/>
      <w:bookmarkStart w:id="560" w:name="_Toc333935326"/>
      <w:bookmarkStart w:id="561" w:name="_Toc339441067"/>
      <w:bookmarkStart w:id="562" w:name="_Toc365985159"/>
      <w:r>
        <w:rPr>
          <w:rFonts w:hint="eastAsia"/>
          <w:color w:val="000000" w:themeColor="text1"/>
          <w:highlight w:val="none"/>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3" w:name="_Toc497224207"/>
      <w:bookmarkStart w:id="564" w:name="_Toc503785409"/>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6"/>
        <w:numPr>
          <w:ilvl w:val="4"/>
          <w:numId w:val="25"/>
        </w:numPr>
        <w:tabs>
          <w:tab w:val="left" w:pos="720"/>
        </w:tabs>
        <w:spacing w:before="240" w:after="120"/>
        <w:ind w:left="2432" w:hanging="2432"/>
        <w:rPr>
          <w:color w:val="000000" w:themeColor="text1"/>
          <w:highlight w:val="none"/>
        </w:rPr>
      </w:pPr>
      <w:bookmarkStart w:id="565" w:name="_Toc337632339"/>
      <w:bookmarkStart w:id="566" w:name="_Toc332206689"/>
      <w:bookmarkStart w:id="567" w:name="_Toc333237769"/>
      <w:bookmarkStart w:id="568" w:name="_Toc333935668"/>
      <w:bookmarkStart w:id="569" w:name="_Toc339019870"/>
      <w:bookmarkStart w:id="570" w:name="_Toc349127607"/>
      <w:bookmarkStart w:id="571" w:name="_Toc339362281"/>
      <w:bookmarkStart w:id="572" w:name="_Toc340507423"/>
      <w:bookmarkStart w:id="573" w:name="_Toc336681916"/>
      <w:bookmarkStart w:id="574" w:name="_Toc331684019"/>
      <w:bookmarkStart w:id="575" w:name="_Toc366072509"/>
      <w:bookmarkStart w:id="576" w:name="_Toc365967054"/>
      <w:bookmarkStart w:id="577" w:name="_Toc8543"/>
      <w:bookmarkStart w:id="578" w:name="_Toc339019996"/>
      <w:bookmarkStart w:id="579" w:name="_Toc349143570"/>
      <w:bookmarkStart w:id="580" w:name="_Toc330459966"/>
      <w:bookmarkStart w:id="581" w:name="_Toc340677051"/>
      <w:bookmarkStart w:id="582" w:name="_Toc342296741"/>
      <w:bookmarkStart w:id="583" w:name="_Toc339020076"/>
      <w:bookmarkStart w:id="584" w:name="_Toc333238614"/>
      <w:bookmarkStart w:id="585" w:name="_Toc333237658"/>
      <w:bookmarkStart w:id="586" w:name="_Toc339441068"/>
      <w:bookmarkStart w:id="587" w:name="_Toc341348319"/>
      <w:bookmarkStart w:id="588" w:name="_Toc331512879"/>
      <w:bookmarkStart w:id="589" w:name="_Toc332270327"/>
      <w:bookmarkStart w:id="590" w:name="_Toc342060355"/>
      <w:bookmarkStart w:id="591" w:name="_Toc350756431"/>
      <w:bookmarkStart w:id="592" w:name="_Toc350438730"/>
      <w:bookmarkStart w:id="593" w:name="_Toc345513848"/>
      <w:bookmarkStart w:id="594" w:name="_Toc365985160"/>
      <w:bookmarkStart w:id="595" w:name="_Toc374454581"/>
      <w:bookmarkStart w:id="596" w:name="_Toc336681561"/>
      <w:bookmarkStart w:id="597" w:name="_Toc340672850"/>
      <w:bookmarkStart w:id="598" w:name="_Toc339020214"/>
      <w:bookmarkStart w:id="599" w:name="_Toc333935327"/>
      <w:r>
        <w:rPr>
          <w:rFonts w:hint="eastAsia"/>
          <w:color w:val="000000" w:themeColor="text1"/>
          <w:highlight w:val="none"/>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 xml:space="preserve">   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5"/>
        </w:numPr>
        <w:tabs>
          <w:tab w:val="left" w:pos="720"/>
        </w:tabs>
        <w:spacing w:before="240" w:after="120"/>
        <w:ind w:left="2432" w:hanging="2432"/>
        <w:rPr>
          <w:color w:val="000000" w:themeColor="text1"/>
          <w:highlight w:val="none"/>
        </w:rPr>
      </w:pPr>
      <w:bookmarkStart w:id="600" w:name="_Toc332206690"/>
      <w:bookmarkStart w:id="601" w:name="_Toc339441069"/>
      <w:bookmarkStart w:id="602" w:name="_Toc337632340"/>
      <w:bookmarkStart w:id="603" w:name="_Toc5003680"/>
      <w:bookmarkStart w:id="604" w:name="_Toc333237770"/>
      <w:bookmarkStart w:id="605" w:name="_Toc333238615"/>
      <w:bookmarkStart w:id="606" w:name="_Toc333935328"/>
      <w:bookmarkStart w:id="607" w:name="_Toc374454582"/>
      <w:bookmarkStart w:id="608" w:name="_Toc333935669"/>
      <w:bookmarkStart w:id="609" w:name="_Toc350438731"/>
      <w:bookmarkStart w:id="610" w:name="_Toc331684020"/>
      <w:bookmarkStart w:id="611" w:name="_Toc365967055"/>
      <w:bookmarkStart w:id="612" w:name="_Toc339362282"/>
      <w:bookmarkStart w:id="613" w:name="_Toc336681917"/>
      <w:bookmarkStart w:id="614" w:name="_Toc339019871"/>
      <w:bookmarkStart w:id="615" w:name="_Toc340672851"/>
      <w:bookmarkStart w:id="616" w:name="_Toc342296742"/>
      <w:bookmarkStart w:id="617" w:name="_Toc332270328"/>
      <w:bookmarkStart w:id="618" w:name="_Toc339019997"/>
      <w:bookmarkStart w:id="619" w:name="_Toc340507424"/>
      <w:bookmarkStart w:id="620" w:name="_Toc366072510"/>
      <w:bookmarkStart w:id="621" w:name="_Toc339020077"/>
      <w:bookmarkStart w:id="622" w:name="_Toc342060356"/>
      <w:bookmarkStart w:id="623" w:name="_Toc333237659"/>
      <w:bookmarkStart w:id="624" w:name="_Toc365985161"/>
      <w:bookmarkStart w:id="625" w:name="_Toc340677052"/>
      <w:bookmarkStart w:id="626" w:name="_Toc331512880"/>
      <w:bookmarkStart w:id="627" w:name="_Toc336681562"/>
      <w:bookmarkStart w:id="628" w:name="_Toc349127608"/>
      <w:bookmarkStart w:id="629" w:name="_Toc345513849"/>
      <w:bookmarkStart w:id="630" w:name="_Toc341348320"/>
      <w:bookmarkStart w:id="631" w:name="_Toc339020215"/>
      <w:bookmarkStart w:id="632" w:name="_Toc29299"/>
      <w:bookmarkStart w:id="633" w:name="_Toc330459967"/>
      <w:bookmarkStart w:id="634" w:name="_Toc350756432"/>
      <w:bookmarkStart w:id="635" w:name="_Toc349143571"/>
      <w:r>
        <w:rPr>
          <w:rFonts w:hint="eastAsia"/>
          <w:color w:val="000000" w:themeColor="text1"/>
          <w:highlight w:val="none"/>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5"/>
        </w:numPr>
        <w:tabs>
          <w:tab w:val="left" w:pos="720"/>
        </w:tabs>
        <w:spacing w:before="240" w:after="120"/>
        <w:ind w:left="2432" w:hanging="2432"/>
        <w:rPr>
          <w:color w:val="000000" w:themeColor="text1"/>
          <w:highlight w:val="none"/>
        </w:rPr>
      </w:pPr>
      <w:bookmarkStart w:id="636" w:name="_Toc330459968"/>
      <w:bookmarkStart w:id="637" w:name="_Toc374454583"/>
      <w:bookmarkStart w:id="638" w:name="_Toc365967056"/>
      <w:bookmarkStart w:id="639" w:name="_Toc339019998"/>
      <w:bookmarkStart w:id="640" w:name="_Toc341348321"/>
      <w:bookmarkStart w:id="641" w:name="_Toc350438732"/>
      <w:bookmarkStart w:id="642" w:name="_Toc336681563"/>
      <w:bookmarkStart w:id="643" w:name="_Toc339019872"/>
      <w:bookmarkStart w:id="644" w:name="_Toc333935670"/>
      <w:bookmarkStart w:id="645" w:name="_Toc12945"/>
      <w:bookmarkStart w:id="646" w:name="_Toc333237660"/>
      <w:bookmarkStart w:id="647" w:name="_Toc332270329"/>
      <w:bookmarkStart w:id="648" w:name="_Toc339020078"/>
      <w:bookmarkStart w:id="649" w:name="_Toc340507425"/>
      <w:bookmarkStart w:id="650" w:name="_Toc333935329"/>
      <w:bookmarkStart w:id="651" w:name="_Toc340672852"/>
      <w:bookmarkStart w:id="652" w:name="_Toc345513850"/>
      <w:bookmarkStart w:id="653" w:name="_Toc331684021"/>
      <w:bookmarkStart w:id="654" w:name="_Toc332206691"/>
      <w:bookmarkStart w:id="655" w:name="_Toc339020216"/>
      <w:bookmarkStart w:id="656" w:name="_Toc336681918"/>
      <w:bookmarkStart w:id="657" w:name="_Toc333237771"/>
      <w:bookmarkStart w:id="658" w:name="_Toc366072511"/>
      <w:bookmarkStart w:id="659" w:name="_Toc337632341"/>
      <w:bookmarkStart w:id="660" w:name="_Toc340677053"/>
      <w:bookmarkStart w:id="661" w:name="_Toc339441070"/>
      <w:bookmarkStart w:id="662" w:name="_Toc5003681"/>
      <w:bookmarkStart w:id="663" w:name="_Toc339362283"/>
      <w:bookmarkStart w:id="664" w:name="_Toc350756433"/>
      <w:bookmarkStart w:id="665" w:name="_Toc342296743"/>
      <w:bookmarkStart w:id="666" w:name="_Toc365985162"/>
      <w:bookmarkStart w:id="667" w:name="_Toc342060357"/>
      <w:bookmarkStart w:id="668" w:name="_Toc331512881"/>
      <w:bookmarkStart w:id="669" w:name="_Toc349143572"/>
      <w:bookmarkStart w:id="670" w:name="_Toc333238616"/>
      <w:bookmarkStart w:id="671" w:name="_Toc349127609"/>
      <w:r>
        <w:rPr>
          <w:rFonts w:hint="eastAsia"/>
          <w:color w:val="000000" w:themeColor="text1"/>
          <w:highlight w:val="none"/>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12.1 </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ascii="宋体" w:hAnsi="宋体"/>
          <w:bCs/>
          <w:color w:val="000000" w:themeColor="text1"/>
          <w:highlight w:val="none"/>
        </w:rPr>
        <w:t xml:space="preserve"> </w:t>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6"/>
        <w:numPr>
          <w:ilvl w:val="4"/>
          <w:numId w:val="25"/>
        </w:numPr>
        <w:tabs>
          <w:tab w:val="left" w:pos="720"/>
        </w:tabs>
        <w:spacing w:before="240" w:after="120"/>
        <w:ind w:left="2432" w:hanging="2432"/>
        <w:rPr>
          <w:color w:val="000000" w:themeColor="text1"/>
          <w:highlight w:val="none"/>
        </w:rPr>
      </w:pPr>
      <w:bookmarkStart w:id="672" w:name="_Toc366072512"/>
      <w:bookmarkStart w:id="673" w:name="_Toc339019999"/>
      <w:bookmarkStart w:id="674" w:name="_Toc18452"/>
      <w:bookmarkStart w:id="675" w:name="_Toc349143573"/>
      <w:bookmarkStart w:id="676" w:name="_Toc333238617"/>
      <w:bookmarkStart w:id="677" w:name="_Toc339441071"/>
      <w:bookmarkStart w:id="678" w:name="_Toc342060358"/>
      <w:bookmarkStart w:id="679" w:name="_Toc350756434"/>
      <w:bookmarkStart w:id="680" w:name="_Toc333935330"/>
      <w:bookmarkStart w:id="681" w:name="_Toc342296744"/>
      <w:bookmarkStart w:id="682" w:name="_Toc365967057"/>
      <w:bookmarkStart w:id="683" w:name="_Toc336681564"/>
      <w:bookmarkStart w:id="684" w:name="_Toc330459969"/>
      <w:bookmarkStart w:id="685" w:name="_Toc333237661"/>
      <w:bookmarkStart w:id="686" w:name="_Toc339020079"/>
      <w:bookmarkStart w:id="687" w:name="_Toc503785411"/>
      <w:bookmarkStart w:id="688" w:name="_Toc341348322"/>
      <w:bookmarkStart w:id="689" w:name="_Toc340677054"/>
      <w:bookmarkStart w:id="690" w:name="_Toc340507426"/>
      <w:bookmarkStart w:id="691" w:name="_Toc332206692"/>
      <w:bookmarkStart w:id="692" w:name="_Toc337632342"/>
      <w:bookmarkStart w:id="693" w:name="_Toc339019873"/>
      <w:bookmarkStart w:id="694" w:name="_Toc350438733"/>
      <w:bookmarkStart w:id="695" w:name="_Toc374454584"/>
      <w:bookmarkStart w:id="696" w:name="_Toc332270330"/>
      <w:bookmarkStart w:id="697" w:name="_Toc349127610"/>
      <w:bookmarkStart w:id="698" w:name="_Toc345513851"/>
      <w:bookmarkStart w:id="699" w:name="_Toc331684022"/>
      <w:bookmarkStart w:id="700" w:name="_Toc339362284"/>
      <w:bookmarkStart w:id="701" w:name="_Toc340672853"/>
      <w:bookmarkStart w:id="702" w:name="_Toc339020217"/>
      <w:bookmarkStart w:id="703" w:name="_Toc331512882"/>
      <w:bookmarkStart w:id="704" w:name="_Toc333237772"/>
      <w:bookmarkStart w:id="705" w:name="_Toc365985163"/>
      <w:bookmarkStart w:id="706" w:name="_Toc497224209"/>
      <w:bookmarkStart w:id="707" w:name="_Toc336681919"/>
      <w:bookmarkStart w:id="708" w:name="_Toc333935671"/>
      <w:r>
        <w:rPr>
          <w:rFonts w:hint="eastAsia"/>
          <w:color w:val="000000" w:themeColor="text1"/>
          <w:highlight w:val="none"/>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6"/>
        <w:numPr>
          <w:ilvl w:val="4"/>
          <w:numId w:val="25"/>
        </w:numPr>
        <w:tabs>
          <w:tab w:val="left" w:pos="720"/>
        </w:tabs>
        <w:spacing w:before="240" w:after="120"/>
        <w:ind w:left="2432" w:hanging="2432"/>
        <w:rPr>
          <w:color w:val="000000" w:themeColor="text1"/>
          <w:highlight w:val="none"/>
        </w:rPr>
      </w:pPr>
      <w:bookmarkStart w:id="709" w:name="_Toc497224212"/>
      <w:bookmarkStart w:id="710" w:name="_Toc333238618"/>
      <w:bookmarkStart w:id="711" w:name="_Toc345513852"/>
      <w:bookmarkStart w:id="712" w:name="_Toc339019874"/>
      <w:bookmarkStart w:id="713" w:name="_Toc333935672"/>
      <w:bookmarkStart w:id="714" w:name="_Toc340672854"/>
      <w:bookmarkStart w:id="715" w:name="_Toc350756435"/>
      <w:bookmarkStart w:id="716" w:name="_Toc337632343"/>
      <w:bookmarkStart w:id="717" w:name="_Toc339020000"/>
      <w:bookmarkStart w:id="718" w:name="_Toc350438734"/>
      <w:bookmarkStart w:id="719" w:name="_Toc336681565"/>
      <w:bookmarkStart w:id="720" w:name="_Toc349127611"/>
      <w:bookmarkStart w:id="721" w:name="_Toc365967058"/>
      <w:bookmarkStart w:id="722" w:name="_Toc342060359"/>
      <w:bookmarkStart w:id="723" w:name="_Toc365985164"/>
      <w:bookmarkStart w:id="724" w:name="_Toc30240"/>
      <w:bookmarkStart w:id="725" w:name="_Toc336681920"/>
      <w:bookmarkStart w:id="726" w:name="_Toc374454585"/>
      <w:bookmarkStart w:id="727" w:name="_Toc330459970"/>
      <w:bookmarkStart w:id="728" w:name="_Toc333935331"/>
      <w:bookmarkStart w:id="729" w:name="_Toc339020218"/>
      <w:bookmarkStart w:id="730" w:name="_Toc342296745"/>
      <w:bookmarkStart w:id="731" w:name="_Toc341348323"/>
      <w:bookmarkStart w:id="732" w:name="_Toc339020080"/>
      <w:bookmarkStart w:id="733" w:name="_Toc366072513"/>
      <w:bookmarkStart w:id="734" w:name="_Toc503785414"/>
      <w:bookmarkStart w:id="735" w:name="_Toc340677055"/>
      <w:bookmarkStart w:id="736" w:name="_Toc339441072"/>
      <w:bookmarkStart w:id="737" w:name="_Toc332206693"/>
      <w:bookmarkStart w:id="738" w:name="_Toc331684023"/>
      <w:bookmarkStart w:id="739" w:name="_Toc333237662"/>
      <w:bookmarkStart w:id="740" w:name="_Toc340507427"/>
      <w:bookmarkStart w:id="741" w:name="_Toc332270331"/>
      <w:bookmarkStart w:id="742" w:name="_Toc331512883"/>
      <w:bookmarkStart w:id="743" w:name="_Toc339362285"/>
      <w:bookmarkStart w:id="744" w:name="_Toc349143574"/>
      <w:bookmarkStart w:id="745" w:name="_Toc333237773"/>
      <w:r>
        <w:rPr>
          <w:rFonts w:hint="eastAsia"/>
          <w:color w:val="000000" w:themeColor="text1"/>
          <w:highlight w:val="none"/>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6"/>
        <w:numPr>
          <w:ilvl w:val="4"/>
          <w:numId w:val="25"/>
        </w:numPr>
        <w:tabs>
          <w:tab w:val="left" w:pos="720"/>
        </w:tabs>
        <w:spacing w:before="240" w:after="120"/>
        <w:ind w:left="2432" w:hanging="2432"/>
        <w:rPr>
          <w:color w:val="000000" w:themeColor="text1"/>
          <w:highlight w:val="none"/>
        </w:rPr>
      </w:pPr>
      <w:bookmarkStart w:id="746" w:name="_Toc345513853"/>
      <w:bookmarkStart w:id="747" w:name="_Toc374454586"/>
      <w:bookmarkStart w:id="748" w:name="_Toc365967059"/>
      <w:bookmarkStart w:id="749" w:name="_Toc342296746"/>
      <w:bookmarkStart w:id="750" w:name="_Toc349143575"/>
      <w:bookmarkStart w:id="751" w:name="_Toc339020001"/>
      <w:bookmarkStart w:id="752" w:name="_Toc331684024"/>
      <w:bookmarkStart w:id="753" w:name="_Toc497224213"/>
      <w:bookmarkStart w:id="754" w:name="_Toc339020219"/>
      <w:bookmarkStart w:id="755" w:name="_Toc340677056"/>
      <w:bookmarkStart w:id="756" w:name="_Toc336681566"/>
      <w:bookmarkStart w:id="757" w:name="_Toc366072514"/>
      <w:bookmarkStart w:id="758" w:name="_Toc349127612"/>
      <w:bookmarkStart w:id="759" w:name="_Toc332206694"/>
      <w:bookmarkStart w:id="760" w:name="_Toc503785415"/>
      <w:bookmarkStart w:id="761" w:name="_Toc4013"/>
      <w:bookmarkStart w:id="762" w:name="_Toc339441073"/>
      <w:bookmarkStart w:id="763" w:name="_Toc339362286"/>
      <w:bookmarkStart w:id="764" w:name="_Toc340507428"/>
      <w:bookmarkStart w:id="765" w:name="_Toc333237774"/>
      <w:bookmarkStart w:id="766" w:name="_Toc340672855"/>
      <w:bookmarkStart w:id="767" w:name="_Toc342060360"/>
      <w:bookmarkStart w:id="768" w:name="_Toc333935673"/>
      <w:bookmarkStart w:id="769" w:name="_Toc337632344"/>
      <w:bookmarkStart w:id="770" w:name="_Toc333238619"/>
      <w:bookmarkStart w:id="771" w:name="_Toc333237663"/>
      <w:bookmarkStart w:id="772" w:name="_Toc333935332"/>
      <w:bookmarkStart w:id="773" w:name="_Toc331512884"/>
      <w:bookmarkStart w:id="774" w:name="_Toc336681921"/>
      <w:bookmarkStart w:id="775" w:name="_Toc339019875"/>
      <w:bookmarkStart w:id="776" w:name="_Toc350438735"/>
      <w:bookmarkStart w:id="777" w:name="_Toc341348324"/>
      <w:bookmarkStart w:id="778" w:name="_Toc332270332"/>
      <w:bookmarkStart w:id="779" w:name="_Toc339020081"/>
      <w:bookmarkStart w:id="780" w:name="_Toc330459971"/>
      <w:bookmarkStart w:id="781" w:name="_Toc365985165"/>
      <w:bookmarkStart w:id="782" w:name="_Toc350756436"/>
      <w:r>
        <w:rPr>
          <w:rFonts w:hint="eastAsia"/>
          <w:color w:val="000000" w:themeColor="text1"/>
          <w:highlight w:val="none"/>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25"/>
        </w:numPr>
        <w:tabs>
          <w:tab w:val="left" w:pos="720"/>
        </w:tabs>
        <w:spacing w:before="240" w:after="120"/>
        <w:ind w:left="2432" w:hanging="2432"/>
        <w:rPr>
          <w:color w:val="000000" w:themeColor="text1"/>
          <w:highlight w:val="none"/>
        </w:rPr>
      </w:pPr>
      <w:bookmarkStart w:id="783" w:name="_Toc345513854"/>
      <w:bookmarkStart w:id="784" w:name="_Toc336681922"/>
      <w:bookmarkStart w:id="785" w:name="_Toc342060361"/>
      <w:bookmarkStart w:id="786" w:name="_Toc349127613"/>
      <w:bookmarkStart w:id="787" w:name="_Toc333935674"/>
      <w:bookmarkStart w:id="788" w:name="_Toc18853"/>
      <w:bookmarkStart w:id="789" w:name="_Toc339019876"/>
      <w:bookmarkStart w:id="790" w:name="_Toc337632345"/>
      <w:bookmarkStart w:id="791" w:name="_Toc333935333"/>
      <w:bookmarkStart w:id="792" w:name="_Toc111534389"/>
      <w:bookmarkStart w:id="793" w:name="_Toc330459972"/>
      <w:bookmarkStart w:id="794" w:name="_Toc339020220"/>
      <w:bookmarkStart w:id="795" w:name="_Toc332270333"/>
      <w:bookmarkStart w:id="796" w:name="_Toc331684025"/>
      <w:bookmarkStart w:id="797" w:name="_Toc333237775"/>
      <w:bookmarkStart w:id="798" w:name="_Toc366072515"/>
      <w:bookmarkStart w:id="799" w:name="_Toc350756437"/>
      <w:bookmarkStart w:id="800" w:name="_Toc365967060"/>
      <w:bookmarkStart w:id="801" w:name="_Toc503785416"/>
      <w:bookmarkStart w:id="802" w:name="_Toc339441074"/>
      <w:bookmarkStart w:id="803" w:name="_Toc342296747"/>
      <w:bookmarkStart w:id="804" w:name="_Toc340672856"/>
      <w:bookmarkStart w:id="805" w:name="_Toc341348325"/>
      <w:bookmarkStart w:id="806" w:name="_Toc336681567"/>
      <w:bookmarkStart w:id="807" w:name="_Toc333238620"/>
      <w:bookmarkStart w:id="808" w:name="_Toc332206695"/>
      <w:bookmarkStart w:id="809" w:name="_Toc333237664"/>
      <w:bookmarkStart w:id="810" w:name="_Toc350438736"/>
      <w:bookmarkStart w:id="811" w:name="_Toc340507429"/>
      <w:bookmarkStart w:id="812" w:name="_Toc349143576"/>
      <w:bookmarkStart w:id="813" w:name="_Toc339362287"/>
      <w:bookmarkStart w:id="814" w:name="_Toc374454587"/>
      <w:bookmarkStart w:id="815" w:name="_Toc331512885"/>
      <w:bookmarkStart w:id="816" w:name="_Toc339020082"/>
      <w:bookmarkStart w:id="817" w:name="_Toc339020002"/>
      <w:bookmarkStart w:id="818" w:name="_Toc365985166"/>
      <w:bookmarkStart w:id="819" w:name="_Toc340677057"/>
      <w:bookmarkStart w:id="820" w:name="_Toc497224214"/>
      <w:r>
        <w:rPr>
          <w:rFonts w:hint="eastAsia"/>
          <w:color w:val="000000" w:themeColor="text1"/>
          <w:highlight w:val="none"/>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rPr>
      </w:pPr>
      <w:bookmarkStart w:id="821" w:name="_Toc339020221"/>
      <w:bookmarkStart w:id="822" w:name="_Toc365985167"/>
      <w:bookmarkStart w:id="823" w:name="_Toc333238621"/>
      <w:bookmarkStart w:id="824" w:name="_Toc336681923"/>
      <w:bookmarkStart w:id="825" w:name="_Toc340672857"/>
      <w:bookmarkStart w:id="826" w:name="_Toc374454588"/>
      <w:bookmarkStart w:id="827" w:name="_Toc331512886"/>
      <w:bookmarkStart w:id="828" w:name="_Toc340677058"/>
      <w:bookmarkStart w:id="829" w:name="_Toc333237665"/>
      <w:bookmarkStart w:id="830" w:name="_Toc339019877"/>
      <w:bookmarkStart w:id="831" w:name="_Toc333237776"/>
      <w:bookmarkStart w:id="832" w:name="_Toc350756438"/>
      <w:bookmarkStart w:id="833" w:name="_Toc349143577"/>
      <w:bookmarkStart w:id="834" w:name="_Toc330459973"/>
      <w:bookmarkStart w:id="835" w:name="_Toc366072516"/>
      <w:bookmarkStart w:id="836" w:name="_Toc349127614"/>
      <w:bookmarkStart w:id="837" w:name="_Toc333935334"/>
      <w:bookmarkStart w:id="838" w:name="_Toc339020083"/>
      <w:bookmarkStart w:id="839" w:name="_Toc342060362"/>
      <w:bookmarkStart w:id="840" w:name="_Toc345513855"/>
      <w:bookmarkStart w:id="841" w:name="_Toc111534390"/>
      <w:bookmarkStart w:id="842" w:name="_Toc497224215"/>
      <w:bookmarkStart w:id="843" w:name="_Toc342296748"/>
      <w:bookmarkStart w:id="844" w:name="_Toc339020003"/>
      <w:bookmarkStart w:id="845" w:name="_Toc331684026"/>
      <w:bookmarkStart w:id="846" w:name="_Toc332206696"/>
      <w:bookmarkStart w:id="847" w:name="_Toc339362288"/>
      <w:bookmarkStart w:id="848" w:name="_Toc339441075"/>
      <w:bookmarkStart w:id="849" w:name="_Toc365967061"/>
      <w:bookmarkStart w:id="850" w:name="_Toc336681568"/>
      <w:bookmarkStart w:id="851" w:name="_Toc341348326"/>
      <w:bookmarkStart w:id="852" w:name="_Toc332270334"/>
      <w:bookmarkStart w:id="853" w:name="_Toc337632346"/>
      <w:bookmarkStart w:id="854" w:name="_Toc350438737"/>
      <w:bookmarkStart w:id="855" w:name="_Toc503785417"/>
      <w:bookmarkStart w:id="856" w:name="_Toc333935675"/>
      <w:bookmarkStart w:id="857" w:name="_Toc340507430"/>
      <w:r>
        <w:rPr>
          <w:color w:val="000000" w:themeColor="text1"/>
          <w:sz w:val="24"/>
          <w:highlight w:val="none"/>
        </w:rPr>
        <w:br w:type="page"/>
      </w:r>
      <w:bookmarkStart w:id="858" w:name="_Toc29395"/>
      <w:r>
        <w:rPr>
          <w:rFonts w:hint="eastAsia"/>
          <w:color w:val="000000" w:themeColor="text1"/>
          <w:sz w:val="24"/>
          <w:highlight w:val="none"/>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6"/>
        <w:numPr>
          <w:ilvl w:val="4"/>
          <w:numId w:val="25"/>
        </w:numPr>
        <w:tabs>
          <w:tab w:val="left" w:pos="251"/>
          <w:tab w:val="left" w:pos="720"/>
        </w:tabs>
        <w:spacing w:before="240" w:after="120"/>
        <w:ind w:left="751" w:leftChars="1" w:hangingChars="357"/>
        <w:rPr>
          <w:rFonts w:ascii="宋体" w:hAnsi="宋体"/>
          <w:color w:val="000000" w:themeColor="text1"/>
          <w:highlight w:val="none"/>
        </w:rPr>
      </w:pPr>
      <w:bookmarkStart w:id="859" w:name="_Toc340507431"/>
      <w:bookmarkStart w:id="860" w:name="_Toc342060363"/>
      <w:bookmarkStart w:id="861" w:name="_Toc341348327"/>
      <w:bookmarkStart w:id="862" w:name="_Toc339362289"/>
      <w:bookmarkStart w:id="863" w:name="_Toc365985168"/>
      <w:bookmarkStart w:id="864" w:name="_Toc339020084"/>
      <w:bookmarkStart w:id="865" w:name="_Toc330459974"/>
      <w:bookmarkStart w:id="866" w:name="_Toc497224216"/>
      <w:bookmarkStart w:id="867" w:name="_Toc333935676"/>
      <w:bookmarkStart w:id="868" w:name="_Toc350438738"/>
      <w:bookmarkStart w:id="869" w:name="_Toc340672858"/>
      <w:bookmarkStart w:id="870" w:name="_Toc349143578"/>
      <w:bookmarkStart w:id="871" w:name="_Toc336681924"/>
      <w:bookmarkStart w:id="872" w:name="_Toc349127615"/>
      <w:bookmarkStart w:id="873" w:name="_Toc332206697"/>
      <w:bookmarkStart w:id="874" w:name="_Toc339020004"/>
      <w:bookmarkStart w:id="875" w:name="_Toc339441076"/>
      <w:bookmarkStart w:id="876" w:name="_Toc331512887"/>
      <w:bookmarkStart w:id="877" w:name="_Toc333237666"/>
      <w:bookmarkStart w:id="878" w:name="_Toc339020222"/>
      <w:bookmarkStart w:id="879" w:name="_Toc345513856"/>
      <w:bookmarkStart w:id="880" w:name="_Toc333237777"/>
      <w:bookmarkStart w:id="881" w:name="_Toc333935335"/>
      <w:bookmarkStart w:id="882" w:name="_Toc342296749"/>
      <w:bookmarkStart w:id="883" w:name="_Toc366072517"/>
      <w:bookmarkStart w:id="884" w:name="_Toc365967062"/>
      <w:bookmarkStart w:id="885" w:name="_Toc374454589"/>
      <w:bookmarkStart w:id="886" w:name="_Toc332270335"/>
      <w:bookmarkStart w:id="887" w:name="_Toc503785418"/>
      <w:bookmarkStart w:id="888" w:name="_Toc339019878"/>
      <w:bookmarkStart w:id="889" w:name="_Toc331684027"/>
      <w:bookmarkStart w:id="890" w:name="_Toc340677059"/>
      <w:bookmarkStart w:id="891" w:name="_Toc111534391"/>
      <w:bookmarkStart w:id="892" w:name="_Toc350756439"/>
      <w:bookmarkStart w:id="893" w:name="_Toc337632347"/>
      <w:bookmarkStart w:id="894" w:name="_Toc333238622"/>
      <w:bookmarkStart w:id="895" w:name="_Toc336681569"/>
      <w:r>
        <w:rPr>
          <w:rFonts w:hint="eastAsia"/>
          <w:color w:val="000000" w:themeColor="text1"/>
          <w:highlight w:val="none"/>
        </w:rPr>
        <w:t xml:space="preserve">     </w:t>
      </w:r>
      <w:bookmarkStart w:id="896" w:name="_Toc28982"/>
      <w:r>
        <w:rPr>
          <w:rFonts w:hint="eastAsia"/>
          <w:color w:val="000000" w:themeColor="text1"/>
          <w:highlight w:val="none"/>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5"/>
        <w:rPr>
          <w:color w:val="000000" w:themeColor="text1"/>
          <w:highlight w:val="none"/>
        </w:rPr>
      </w:pPr>
      <w:r>
        <w:rPr>
          <w:rFonts w:hint="eastAsia"/>
          <w:color w:val="000000" w:themeColor="text1"/>
          <w:highlight w:val="none"/>
        </w:rPr>
        <w:tab/>
      </w:r>
      <w:r>
        <w:rPr>
          <w:rFonts w:hint="eastAsia"/>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rPr>
      </w:pPr>
      <w:bookmarkStart w:id="897" w:name="_Toc503785419"/>
      <w:bookmarkStart w:id="898" w:name="_Toc339362290"/>
      <w:bookmarkStart w:id="899" w:name="_Toc339019879"/>
      <w:bookmarkStart w:id="900" w:name="_Toc339441077"/>
      <w:bookmarkStart w:id="901" w:name="_Toc333238623"/>
      <w:bookmarkStart w:id="902" w:name="_Toc337632348"/>
      <w:bookmarkStart w:id="903" w:name="_Toc341348328"/>
      <w:bookmarkStart w:id="904" w:name="_Toc332270336"/>
      <w:bookmarkStart w:id="905" w:name="_Toc330459975"/>
      <w:bookmarkStart w:id="906" w:name="_Toc336681925"/>
      <w:bookmarkStart w:id="907" w:name="_Toc365967063"/>
      <w:bookmarkStart w:id="908" w:name="_Toc497224217"/>
      <w:bookmarkStart w:id="909" w:name="_Toc349143579"/>
      <w:bookmarkStart w:id="910" w:name="_Toc340677060"/>
      <w:bookmarkStart w:id="911" w:name="_Toc111534392"/>
      <w:bookmarkStart w:id="912" w:name="_Toc342296750"/>
      <w:bookmarkStart w:id="913" w:name="_Toc342060364"/>
      <w:bookmarkStart w:id="914" w:name="_Toc339020223"/>
      <w:bookmarkStart w:id="915" w:name="_Toc333935336"/>
      <w:bookmarkStart w:id="916" w:name="_Toc339020085"/>
      <w:bookmarkStart w:id="917" w:name="_Toc366072518"/>
      <w:bookmarkStart w:id="918" w:name="_Toc340507432"/>
      <w:bookmarkStart w:id="919" w:name="_Toc349127616"/>
      <w:bookmarkStart w:id="920" w:name="_Toc350438739"/>
      <w:bookmarkStart w:id="921" w:name="_Toc339020005"/>
      <w:bookmarkStart w:id="922" w:name="_Toc350756440"/>
      <w:bookmarkStart w:id="923" w:name="_Toc333935677"/>
      <w:bookmarkStart w:id="924" w:name="_Toc333237667"/>
      <w:bookmarkStart w:id="925" w:name="_Toc340672859"/>
      <w:bookmarkStart w:id="926" w:name="_Toc331684028"/>
      <w:bookmarkStart w:id="927" w:name="_Toc331512888"/>
      <w:bookmarkStart w:id="928" w:name="_Toc345513857"/>
      <w:bookmarkStart w:id="929" w:name="_Toc333237778"/>
      <w:bookmarkStart w:id="930" w:name="_Toc374454590"/>
      <w:bookmarkStart w:id="931" w:name="_Toc336681570"/>
      <w:bookmarkStart w:id="932" w:name="_Toc332206698"/>
      <w:bookmarkStart w:id="933" w:name="_Toc365985169"/>
      <w:bookmarkStart w:id="934" w:name="_Toc19125"/>
      <w:r>
        <w:rPr>
          <w:rFonts w:hint="eastAsia"/>
          <w:color w:val="000000" w:themeColor="text1"/>
          <w:highlight w:val="none"/>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5" w:name="_Toc333935678"/>
      <w:bookmarkStart w:id="936" w:name="_Toc340507433"/>
      <w:bookmarkStart w:id="937" w:name="_Toc365967064"/>
      <w:bookmarkStart w:id="938" w:name="_Toc332270337"/>
      <w:bookmarkStart w:id="939" w:name="_Toc345513858"/>
      <w:bookmarkStart w:id="940" w:name="_Toc503785420"/>
      <w:bookmarkStart w:id="941" w:name="_Toc350438740"/>
      <w:bookmarkStart w:id="942" w:name="_Toc374454591"/>
      <w:bookmarkStart w:id="943" w:name="_Toc350756441"/>
      <w:bookmarkStart w:id="944" w:name="_Toc339362291"/>
      <w:bookmarkStart w:id="945" w:name="_Toc349127617"/>
      <w:bookmarkStart w:id="946" w:name="_Toc333237668"/>
      <w:bookmarkStart w:id="947" w:name="_Toc331684029"/>
      <w:bookmarkStart w:id="948" w:name="_Toc497224218"/>
      <w:bookmarkStart w:id="949" w:name="_Toc366072519"/>
      <w:bookmarkStart w:id="950" w:name="_Toc339020006"/>
      <w:bookmarkStart w:id="951" w:name="_Toc332206699"/>
      <w:bookmarkStart w:id="952" w:name="_Toc339020224"/>
      <w:bookmarkStart w:id="953" w:name="_Toc340672860"/>
      <w:bookmarkStart w:id="954" w:name="_Toc333935337"/>
      <w:bookmarkStart w:id="955" w:name="_Toc339020086"/>
      <w:bookmarkStart w:id="956" w:name="_Toc342060365"/>
      <w:bookmarkStart w:id="957" w:name="_Toc341348329"/>
      <w:bookmarkStart w:id="958" w:name="_Toc340677061"/>
      <w:bookmarkStart w:id="959" w:name="_Toc337632349"/>
      <w:bookmarkStart w:id="960" w:name="_Toc336681926"/>
      <w:bookmarkStart w:id="961" w:name="_Toc339019880"/>
      <w:bookmarkStart w:id="962" w:name="_Toc331512889"/>
      <w:bookmarkStart w:id="963" w:name="_Toc330459976"/>
      <w:bookmarkStart w:id="964" w:name="_Toc349143580"/>
      <w:bookmarkStart w:id="965" w:name="_Toc339441078"/>
      <w:bookmarkStart w:id="966" w:name="_Toc336681571"/>
      <w:bookmarkStart w:id="967" w:name="_Toc333237779"/>
      <w:bookmarkStart w:id="968" w:name="_Toc365985170"/>
      <w:bookmarkStart w:id="969" w:name="_Toc333238624"/>
      <w:bookmarkStart w:id="970" w:name="_Toc342296751"/>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 xml:space="preserve"> 代理采购机构于投标截止时间前30分钟开始接收投标文件，并于招标文件“第一部分投标邀请函”规定的开标时间、开标地点公开开标。</w:t>
      </w:r>
    </w:p>
    <w:p>
      <w:pPr>
        <w:pStyle w:val="6"/>
        <w:numPr>
          <w:ilvl w:val="4"/>
          <w:numId w:val="25"/>
        </w:numPr>
        <w:tabs>
          <w:tab w:val="left" w:pos="720"/>
        </w:tabs>
        <w:spacing w:before="240" w:after="120"/>
        <w:ind w:left="2432" w:hanging="2432"/>
        <w:rPr>
          <w:color w:val="000000" w:themeColor="text1"/>
          <w:highlight w:val="none"/>
        </w:rPr>
      </w:pPr>
      <w:bookmarkStart w:id="971" w:name="_Toc14579"/>
      <w:r>
        <w:rPr>
          <w:rFonts w:hint="eastAsia"/>
          <w:color w:val="000000" w:themeColor="text1"/>
          <w:highlight w:val="none"/>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6"/>
        <w:numPr>
          <w:ilvl w:val="4"/>
          <w:numId w:val="25"/>
        </w:numPr>
        <w:tabs>
          <w:tab w:val="left" w:pos="720"/>
        </w:tabs>
        <w:spacing w:before="240" w:after="120"/>
        <w:ind w:left="2432" w:hanging="2432"/>
        <w:rPr>
          <w:color w:val="000000" w:themeColor="text1"/>
          <w:highlight w:val="none"/>
        </w:rPr>
      </w:pPr>
      <w:bookmarkStart w:id="972" w:name="_Toc497224219"/>
      <w:bookmarkStart w:id="973" w:name="_Toc503785421"/>
      <w:bookmarkStart w:id="974" w:name="_Toc340507434"/>
      <w:bookmarkStart w:id="975" w:name="_Toc332206700"/>
      <w:bookmarkStart w:id="976" w:name="_Toc333237669"/>
      <w:bookmarkStart w:id="977" w:name="_Toc350756442"/>
      <w:bookmarkStart w:id="978" w:name="_Toc339019881"/>
      <w:bookmarkStart w:id="979" w:name="_Toc366072520"/>
      <w:bookmarkStart w:id="980" w:name="_Toc345513859"/>
      <w:bookmarkStart w:id="981" w:name="_Toc342296752"/>
      <w:bookmarkStart w:id="982" w:name="_Toc339362292"/>
      <w:bookmarkStart w:id="983" w:name="_Toc339020007"/>
      <w:bookmarkStart w:id="984" w:name="_Toc340672861"/>
      <w:bookmarkStart w:id="985" w:name="_Toc349127618"/>
      <w:bookmarkStart w:id="986" w:name="_Toc337632350"/>
      <w:bookmarkStart w:id="987" w:name="_Toc333237780"/>
      <w:bookmarkStart w:id="988" w:name="_Toc332270338"/>
      <w:bookmarkStart w:id="989" w:name="_Toc331684030"/>
      <w:bookmarkStart w:id="990" w:name="_Toc330459977"/>
      <w:bookmarkStart w:id="991" w:name="_Toc336681572"/>
      <w:bookmarkStart w:id="992" w:name="_Toc339020225"/>
      <w:bookmarkStart w:id="993" w:name="_Toc339020087"/>
      <w:bookmarkStart w:id="994" w:name="_Toc365985171"/>
      <w:bookmarkStart w:id="995" w:name="_Toc331512890"/>
      <w:bookmarkStart w:id="996" w:name="_Toc350438741"/>
      <w:bookmarkStart w:id="997" w:name="_Toc374454592"/>
      <w:bookmarkStart w:id="998" w:name="_Toc342060366"/>
      <w:bookmarkStart w:id="999" w:name="_Toc333238625"/>
      <w:bookmarkStart w:id="1000" w:name="_Toc365967065"/>
      <w:bookmarkStart w:id="1001" w:name="_Toc333935338"/>
      <w:bookmarkStart w:id="1002" w:name="_Toc339441079"/>
      <w:bookmarkStart w:id="1003" w:name="_Toc341348330"/>
      <w:bookmarkStart w:id="1004" w:name="_Toc333935679"/>
      <w:bookmarkStart w:id="1005" w:name="_Toc21492"/>
      <w:bookmarkStart w:id="1006" w:name="_Toc336681927"/>
      <w:bookmarkStart w:id="1007" w:name="_Toc340677062"/>
      <w:bookmarkStart w:id="1008" w:name="_Toc349143581"/>
      <w:r>
        <w:rPr>
          <w:rFonts w:hint="eastAsia"/>
          <w:color w:val="000000" w:themeColor="text1"/>
          <w:highlight w:val="none"/>
        </w:rPr>
        <w:t>投标文件的修改和撤</w:t>
      </w:r>
      <w:bookmarkEnd w:id="972"/>
      <w:bookmarkEnd w:id="973"/>
      <w:r>
        <w:rPr>
          <w:rFonts w:hint="eastAsia"/>
          <w:color w:val="000000" w:themeColor="text1"/>
          <w:highlight w:val="none"/>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 xml:space="preserve"> 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rPr>
      </w:pPr>
      <w:bookmarkStart w:id="1009" w:name="_Toc497224220"/>
      <w:bookmarkStart w:id="1010" w:name="_Toc331512891"/>
      <w:bookmarkStart w:id="1011" w:name="_Toc333237781"/>
      <w:bookmarkStart w:id="1012" w:name="_Toc339362293"/>
      <w:bookmarkStart w:id="1013" w:name="_Toc503785422"/>
      <w:bookmarkStart w:id="1014" w:name="_Toc341348331"/>
      <w:bookmarkStart w:id="1015" w:name="_Toc332270339"/>
      <w:bookmarkStart w:id="1016" w:name="_Toc350756443"/>
      <w:bookmarkStart w:id="1017" w:name="_Toc337632351"/>
      <w:bookmarkStart w:id="1018" w:name="_Toc339441080"/>
      <w:bookmarkStart w:id="1019" w:name="_Toc336681573"/>
      <w:bookmarkStart w:id="1020" w:name="_Toc331684031"/>
      <w:bookmarkStart w:id="1021" w:name="_Toc333935339"/>
      <w:bookmarkStart w:id="1022" w:name="_Toc339020088"/>
      <w:bookmarkStart w:id="1023" w:name="_Toc345513860"/>
      <w:bookmarkStart w:id="1024" w:name="_Toc332206701"/>
      <w:bookmarkStart w:id="1025" w:name="_Toc339020008"/>
      <w:bookmarkStart w:id="1026" w:name="_Toc339019882"/>
      <w:bookmarkStart w:id="1027" w:name="_Toc340507435"/>
      <w:bookmarkStart w:id="1028" w:name="_Toc340677063"/>
      <w:bookmarkStart w:id="1029" w:name="_Toc340672862"/>
      <w:bookmarkStart w:id="1030" w:name="_Toc333935680"/>
      <w:bookmarkStart w:id="1031" w:name="_Toc366072521"/>
      <w:bookmarkStart w:id="1032" w:name="_Toc333238626"/>
      <w:bookmarkStart w:id="1033" w:name="_Toc342060367"/>
      <w:bookmarkStart w:id="1034" w:name="_Toc365967066"/>
      <w:bookmarkStart w:id="1035" w:name="_Toc333237670"/>
      <w:bookmarkStart w:id="1036" w:name="_Toc350438742"/>
      <w:bookmarkStart w:id="1037" w:name="_Toc330459978"/>
      <w:bookmarkStart w:id="1038" w:name="_Toc349143582"/>
      <w:bookmarkStart w:id="1039" w:name="_Toc342296753"/>
      <w:bookmarkStart w:id="1040" w:name="_Toc336681928"/>
      <w:bookmarkStart w:id="1041" w:name="_Toc365985172"/>
      <w:bookmarkStart w:id="1042" w:name="_Toc339020226"/>
      <w:bookmarkStart w:id="1043" w:name="_Toc374454593"/>
      <w:bookmarkStart w:id="1044" w:name="_Toc349127619"/>
      <w:r>
        <w:rPr>
          <w:color w:val="000000" w:themeColor="text1"/>
          <w:sz w:val="24"/>
          <w:highlight w:val="none"/>
        </w:rPr>
        <w:br w:type="page"/>
      </w:r>
      <w:bookmarkStart w:id="1045" w:name="_Toc4084"/>
      <w:r>
        <w:rPr>
          <w:rFonts w:hint="eastAsia"/>
          <w:color w:val="000000" w:themeColor="text1"/>
          <w:sz w:val="24"/>
          <w:highlight w:val="none"/>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6"/>
        <w:numPr>
          <w:ilvl w:val="4"/>
          <w:numId w:val="25"/>
        </w:numPr>
        <w:tabs>
          <w:tab w:val="left" w:pos="720"/>
        </w:tabs>
        <w:spacing w:before="240" w:after="120"/>
        <w:ind w:left="2432" w:hanging="2432"/>
        <w:rPr>
          <w:color w:val="000000" w:themeColor="text1"/>
          <w:highlight w:val="none"/>
        </w:rPr>
      </w:pPr>
      <w:bookmarkStart w:id="1046" w:name="_Toc339362294"/>
      <w:bookmarkStart w:id="1047" w:name="_Toc340677064"/>
      <w:bookmarkStart w:id="1048" w:name="_Toc333237782"/>
      <w:bookmarkStart w:id="1049" w:name="_Toc341348332"/>
      <w:bookmarkStart w:id="1050" w:name="_Toc332206702"/>
      <w:bookmarkStart w:id="1051" w:name="_Toc336681929"/>
      <w:bookmarkStart w:id="1052" w:name="_Toc350438743"/>
      <w:bookmarkStart w:id="1053" w:name="_Toc503785423"/>
      <w:bookmarkStart w:id="1054" w:name="_Toc333935340"/>
      <w:bookmarkStart w:id="1055" w:name="_Toc340507436"/>
      <w:bookmarkStart w:id="1056" w:name="_Toc366072522"/>
      <w:bookmarkStart w:id="1057" w:name="_Toc350756444"/>
      <w:bookmarkStart w:id="1058" w:name="_Toc342296754"/>
      <w:bookmarkStart w:id="1059" w:name="_Toc331684032"/>
      <w:bookmarkStart w:id="1060" w:name="_Toc337632352"/>
      <w:bookmarkStart w:id="1061" w:name="_Toc339020227"/>
      <w:bookmarkStart w:id="1062" w:name="_Toc333935681"/>
      <w:bookmarkStart w:id="1063" w:name="_Toc333237671"/>
      <w:bookmarkStart w:id="1064" w:name="_Toc333238627"/>
      <w:bookmarkStart w:id="1065" w:name="_Toc349143583"/>
      <w:bookmarkStart w:id="1066" w:name="_Toc497224221"/>
      <w:bookmarkStart w:id="1067" w:name="_Toc339019883"/>
      <w:bookmarkStart w:id="1068" w:name="_Toc332270340"/>
      <w:bookmarkStart w:id="1069" w:name="_Toc340672863"/>
      <w:bookmarkStart w:id="1070" w:name="_Toc339020009"/>
      <w:bookmarkStart w:id="1071" w:name="_Toc365967067"/>
      <w:bookmarkStart w:id="1072" w:name="_Toc339020089"/>
      <w:bookmarkStart w:id="1073" w:name="_Toc365985173"/>
      <w:bookmarkStart w:id="1074" w:name="_Toc331512892"/>
      <w:bookmarkStart w:id="1075" w:name="_Toc330459979"/>
      <w:bookmarkStart w:id="1076" w:name="_Toc345513861"/>
      <w:bookmarkStart w:id="1077" w:name="_Toc336681574"/>
      <w:bookmarkStart w:id="1078" w:name="_Toc374454594"/>
      <w:bookmarkStart w:id="1079" w:name="_Toc349127620"/>
      <w:bookmarkStart w:id="1080" w:name="_Toc342060368"/>
      <w:bookmarkStart w:id="1081" w:name="_Toc339441081"/>
      <w:bookmarkStart w:id="1082" w:name="_Toc14940"/>
      <w:r>
        <w:rPr>
          <w:rFonts w:hint="eastAsia"/>
          <w:color w:val="000000" w:themeColor="text1"/>
          <w:highlight w:val="none"/>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 xml:space="preserve"> 唱标结束后，代理采购机构将做唱标记录，并按规定在唱标记录上签字。</w:t>
      </w:r>
    </w:p>
    <w:p>
      <w:pPr>
        <w:pStyle w:val="6"/>
        <w:numPr>
          <w:ilvl w:val="4"/>
          <w:numId w:val="25"/>
        </w:numPr>
        <w:tabs>
          <w:tab w:val="left" w:pos="720"/>
        </w:tabs>
        <w:spacing w:before="240" w:after="120"/>
        <w:ind w:left="752" w:hanging="751" w:hangingChars="358"/>
        <w:rPr>
          <w:rFonts w:ascii="宋体" w:hAnsi="宋体"/>
          <w:color w:val="000000" w:themeColor="text1"/>
          <w:highlight w:val="none"/>
        </w:rPr>
      </w:pPr>
      <w:bookmarkStart w:id="1083" w:name="_Toc340507437"/>
      <w:bookmarkStart w:id="1084" w:name="_Toc349143584"/>
      <w:bookmarkStart w:id="1085" w:name="_Toc337632353"/>
      <w:bookmarkStart w:id="1086" w:name="_Toc374454595"/>
      <w:bookmarkStart w:id="1087" w:name="_Toc333935682"/>
      <w:bookmarkStart w:id="1088" w:name="_Toc366072523"/>
      <w:bookmarkStart w:id="1089" w:name="_Toc336681575"/>
      <w:bookmarkStart w:id="1090" w:name="_Toc350756445"/>
      <w:bookmarkStart w:id="1091" w:name="_Toc497224222"/>
      <w:bookmarkStart w:id="1092" w:name="_Toc333238628"/>
      <w:bookmarkStart w:id="1093" w:name="_Toc331684033"/>
      <w:bookmarkStart w:id="1094" w:name="_Toc339362295"/>
      <w:bookmarkStart w:id="1095" w:name="_Toc339020010"/>
      <w:bookmarkStart w:id="1096" w:name="_Toc333935341"/>
      <w:bookmarkStart w:id="1097" w:name="_Toc342060369"/>
      <w:bookmarkStart w:id="1098" w:name="_Toc342296755"/>
      <w:bookmarkStart w:id="1099" w:name="_Toc333237672"/>
      <w:bookmarkStart w:id="1100" w:name="_Toc341348333"/>
      <w:bookmarkStart w:id="1101" w:name="_Toc340672864"/>
      <w:bookmarkStart w:id="1102" w:name="_Toc345513862"/>
      <w:bookmarkStart w:id="1103" w:name="_Toc503785424"/>
      <w:bookmarkStart w:id="1104" w:name="_Toc339441082"/>
      <w:bookmarkStart w:id="1105" w:name="_Toc331512893"/>
      <w:bookmarkStart w:id="1106" w:name="_Toc332270341"/>
      <w:bookmarkStart w:id="1107" w:name="_Toc332206703"/>
      <w:bookmarkStart w:id="1108" w:name="_Toc20381"/>
      <w:bookmarkStart w:id="1109" w:name="_Toc333237783"/>
      <w:bookmarkStart w:id="1110" w:name="_Toc350438744"/>
      <w:bookmarkStart w:id="1111" w:name="_Toc336681930"/>
      <w:bookmarkStart w:id="1112" w:name="_Toc349127621"/>
      <w:bookmarkStart w:id="1113" w:name="_Toc365967068"/>
      <w:bookmarkStart w:id="1114" w:name="_Toc340677065"/>
      <w:bookmarkStart w:id="1115" w:name="_Toc339019884"/>
      <w:bookmarkStart w:id="1116" w:name="_Toc365985174"/>
      <w:bookmarkStart w:id="1117" w:name="_Toc339020090"/>
      <w:bookmarkStart w:id="1118" w:name="_Toc339020228"/>
      <w:bookmarkStart w:id="1119" w:name="_Toc330459980"/>
      <w:r>
        <w:rPr>
          <w:rFonts w:hint="eastAsia"/>
          <w:color w:val="000000" w:themeColor="text1"/>
          <w:highlight w:val="none"/>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5"/>
        <w:rPr>
          <w:color w:val="000000" w:themeColor="text1"/>
          <w:highlight w:val="none"/>
        </w:rPr>
      </w:pPr>
      <w:r>
        <w:rPr>
          <w:rFonts w:hint="eastAsia" w:ascii="黑体" w:eastAsia="黑体"/>
          <w:bCs/>
          <w:color w:val="000000" w:themeColor="text1"/>
          <w:kern w:val="2"/>
          <w:sz w:val="21"/>
          <w:szCs w:val="24"/>
          <w:highlight w:val="none"/>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rPr>
      </w:pPr>
      <w:bookmarkStart w:id="1120" w:name="_Toc339441083"/>
      <w:bookmarkStart w:id="1121" w:name="_Toc340507438"/>
      <w:bookmarkStart w:id="1122" w:name="_Toc336681931"/>
      <w:bookmarkStart w:id="1123" w:name="_Toc342060370"/>
      <w:bookmarkStart w:id="1124" w:name="_Toc337632354"/>
      <w:bookmarkStart w:id="1125" w:name="_Toc336681576"/>
      <w:bookmarkStart w:id="1126" w:name="_Toc345513863"/>
      <w:bookmarkStart w:id="1127" w:name="_Toc503785425"/>
      <w:bookmarkStart w:id="1128" w:name="_Toc333237673"/>
      <w:bookmarkStart w:id="1129" w:name="_Toc349127622"/>
      <w:bookmarkStart w:id="1130" w:name="_Toc365967069"/>
      <w:bookmarkStart w:id="1131" w:name="_Toc339019885"/>
      <w:bookmarkStart w:id="1132" w:name="_Toc365985175"/>
      <w:bookmarkStart w:id="1133" w:name="_Toc331684034"/>
      <w:bookmarkStart w:id="1134" w:name="_Toc340672865"/>
      <w:bookmarkStart w:id="1135" w:name="_Toc350438745"/>
      <w:bookmarkStart w:id="1136" w:name="_Toc341348334"/>
      <w:bookmarkStart w:id="1137" w:name="_Toc332206704"/>
      <w:bookmarkStart w:id="1138" w:name="_Toc339020229"/>
      <w:bookmarkStart w:id="1139" w:name="_Toc349143585"/>
      <w:bookmarkStart w:id="1140" w:name="_Toc333935342"/>
      <w:bookmarkStart w:id="1141" w:name="_Toc333237784"/>
      <w:bookmarkStart w:id="1142" w:name="_Toc332270342"/>
      <w:bookmarkStart w:id="1143" w:name="_Toc374454596"/>
      <w:bookmarkStart w:id="1144" w:name="_Toc333238629"/>
      <w:bookmarkStart w:id="1145" w:name="_Toc339020091"/>
      <w:bookmarkStart w:id="1146" w:name="_Toc333935683"/>
      <w:bookmarkStart w:id="1147" w:name="_Toc342296756"/>
      <w:bookmarkStart w:id="1148" w:name="_Toc350756446"/>
      <w:bookmarkStart w:id="1149" w:name="_Toc340677066"/>
      <w:bookmarkStart w:id="1150" w:name="_Toc339362296"/>
      <w:bookmarkStart w:id="1151" w:name="_Toc330459981"/>
      <w:bookmarkStart w:id="1152" w:name="_Toc366072524"/>
      <w:bookmarkStart w:id="1153" w:name="_Toc497224223"/>
      <w:bookmarkStart w:id="1154" w:name="_Toc866"/>
      <w:bookmarkStart w:id="1155" w:name="_Toc339020011"/>
      <w:bookmarkStart w:id="1156" w:name="_Toc331512894"/>
      <w:r>
        <w:rPr>
          <w:rFonts w:hint="eastAsia"/>
          <w:color w:val="000000" w:themeColor="text1"/>
          <w:highlight w:val="none"/>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 xml:space="preserve">5 </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w:t>
      </w:r>
      <w:r>
        <w:rPr>
          <w:rFonts w:hint="eastAsia" w:ascii="宋体" w:hAnsi="宋体"/>
          <w:bCs/>
          <w:color w:val="000000" w:themeColor="text1"/>
          <w:highlight w:val="none"/>
        </w:rPr>
        <w:t>法定代表人（负责人）</w:t>
      </w:r>
      <w:r>
        <w:rPr>
          <w:rFonts w:ascii="宋体" w:hAnsi="宋体"/>
          <w:bCs/>
          <w:color w:val="000000" w:themeColor="text1"/>
          <w:highlight w:val="none"/>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6"/>
        <w:numPr>
          <w:ilvl w:val="4"/>
          <w:numId w:val="25"/>
        </w:numPr>
        <w:tabs>
          <w:tab w:val="left" w:pos="720"/>
        </w:tabs>
        <w:spacing w:before="240" w:after="120"/>
        <w:ind w:left="2432" w:hanging="2432"/>
        <w:rPr>
          <w:color w:val="000000" w:themeColor="text1"/>
          <w:highlight w:val="none"/>
        </w:rPr>
      </w:pPr>
      <w:bookmarkStart w:id="1157" w:name="_Toc333238630"/>
      <w:bookmarkStart w:id="1158" w:name="_Toc340677067"/>
      <w:bookmarkStart w:id="1159" w:name="_Toc336681577"/>
      <w:bookmarkStart w:id="1160" w:name="_Toc330459982"/>
      <w:bookmarkStart w:id="1161" w:name="_Toc339020092"/>
      <w:bookmarkStart w:id="1162" w:name="_Toc336681932"/>
      <w:bookmarkStart w:id="1163" w:name="_Toc339441084"/>
      <w:bookmarkStart w:id="1164" w:name="_Toc339020012"/>
      <w:bookmarkStart w:id="1165" w:name="_Toc333935684"/>
      <w:bookmarkStart w:id="1166" w:name="_Toc339362297"/>
      <w:bookmarkStart w:id="1167" w:name="_Toc350438746"/>
      <w:bookmarkStart w:id="1168" w:name="_Toc350756447"/>
      <w:bookmarkStart w:id="1169" w:name="_Toc341348335"/>
      <w:bookmarkStart w:id="1170" w:name="_Toc333935343"/>
      <w:bookmarkStart w:id="1171" w:name="_Toc345513864"/>
      <w:bookmarkStart w:id="1172" w:name="_Toc339019886"/>
      <w:bookmarkStart w:id="1173" w:name="_Toc374454597"/>
      <w:bookmarkStart w:id="1174" w:name="_Toc332206705"/>
      <w:bookmarkStart w:id="1175" w:name="_Toc365985176"/>
      <w:bookmarkStart w:id="1176" w:name="_Toc349143586"/>
      <w:bookmarkStart w:id="1177" w:name="_Toc366072525"/>
      <w:bookmarkStart w:id="1178" w:name="_Toc333237785"/>
      <w:bookmarkStart w:id="1179" w:name="_Toc331684035"/>
      <w:bookmarkStart w:id="1180" w:name="_Toc349127623"/>
      <w:bookmarkStart w:id="1181" w:name="_Toc340672866"/>
      <w:bookmarkStart w:id="1182" w:name="_Toc342060371"/>
      <w:bookmarkStart w:id="1183" w:name="_Toc333237674"/>
      <w:bookmarkStart w:id="1184" w:name="_Toc331512895"/>
      <w:bookmarkStart w:id="1185" w:name="_Toc15013"/>
      <w:bookmarkStart w:id="1186" w:name="_Toc340507439"/>
      <w:bookmarkStart w:id="1187" w:name="_Toc342296757"/>
      <w:bookmarkStart w:id="1188" w:name="_Toc337632355"/>
      <w:bookmarkStart w:id="1189" w:name="_Toc332270343"/>
      <w:bookmarkStart w:id="1190" w:name="_Toc339020230"/>
      <w:bookmarkStart w:id="1191" w:name="_Toc365967070"/>
      <w:r>
        <w:rPr>
          <w:rFonts w:hint="eastAsia"/>
          <w:color w:val="000000" w:themeColor="text1"/>
          <w:highlight w:val="none"/>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24.1 </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5"/>
        </w:numPr>
        <w:tabs>
          <w:tab w:val="left" w:pos="720"/>
        </w:tabs>
        <w:spacing w:before="240" w:after="120"/>
        <w:ind w:left="2432" w:hanging="2432"/>
        <w:rPr>
          <w:color w:val="000000" w:themeColor="text1"/>
          <w:highlight w:val="none"/>
        </w:rPr>
      </w:pPr>
      <w:bookmarkStart w:id="1192" w:name="_Toc497224224"/>
      <w:bookmarkStart w:id="1193" w:name="_Toc333935344"/>
      <w:bookmarkStart w:id="1194" w:name="_Toc337632356"/>
      <w:bookmarkStart w:id="1195" w:name="_Toc339020093"/>
      <w:bookmarkStart w:id="1196" w:name="_Toc349143587"/>
      <w:bookmarkStart w:id="1197" w:name="_Toc333237675"/>
      <w:bookmarkStart w:id="1198" w:name="_Toc330459983"/>
      <w:bookmarkStart w:id="1199" w:name="_Toc342060372"/>
      <w:bookmarkStart w:id="1200" w:name="_Toc374454598"/>
      <w:bookmarkStart w:id="1201" w:name="_Toc503785426"/>
      <w:bookmarkStart w:id="1202" w:name="_Toc333237786"/>
      <w:bookmarkStart w:id="1203" w:name="_Toc350438747"/>
      <w:bookmarkStart w:id="1204" w:name="_Toc332270344"/>
      <w:bookmarkStart w:id="1205" w:name="_Toc340677068"/>
      <w:bookmarkStart w:id="1206" w:name="_Toc345513865"/>
      <w:bookmarkStart w:id="1207" w:name="_Toc339019887"/>
      <w:bookmarkStart w:id="1208" w:name="_Toc339441085"/>
      <w:bookmarkStart w:id="1209" w:name="_Toc340507440"/>
      <w:bookmarkStart w:id="1210" w:name="_Toc350756448"/>
      <w:bookmarkStart w:id="1211" w:name="_Toc21906"/>
      <w:bookmarkStart w:id="1212" w:name="_Toc336681578"/>
      <w:bookmarkStart w:id="1213" w:name="_Toc336681933"/>
      <w:bookmarkStart w:id="1214" w:name="_Toc341348336"/>
      <w:bookmarkStart w:id="1215" w:name="_Toc339020013"/>
      <w:bookmarkStart w:id="1216" w:name="_Toc365967071"/>
      <w:bookmarkStart w:id="1217" w:name="_Toc331512896"/>
      <w:bookmarkStart w:id="1218" w:name="_Toc339362298"/>
      <w:bookmarkStart w:id="1219" w:name="_Toc331684036"/>
      <w:bookmarkStart w:id="1220" w:name="_Toc342296758"/>
      <w:bookmarkStart w:id="1221" w:name="_Toc366072526"/>
      <w:bookmarkStart w:id="1222" w:name="_Toc365985177"/>
      <w:bookmarkStart w:id="1223" w:name="_Toc333935685"/>
      <w:bookmarkStart w:id="1224" w:name="_Toc340672867"/>
      <w:bookmarkStart w:id="1225" w:name="_Toc332206706"/>
      <w:bookmarkStart w:id="1226" w:name="_Toc333238631"/>
      <w:bookmarkStart w:id="1227" w:name="_Toc349127624"/>
      <w:bookmarkStart w:id="1228" w:name="_Toc339020231"/>
      <w:r>
        <w:rPr>
          <w:rFonts w:hint="eastAsia"/>
          <w:color w:val="000000" w:themeColor="text1"/>
          <w:highlight w:val="none"/>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 xml:space="preserve"> </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5"/>
        </w:numPr>
        <w:tabs>
          <w:tab w:val="left" w:pos="720"/>
        </w:tabs>
        <w:spacing w:before="240" w:after="120"/>
        <w:ind w:left="2432" w:hanging="2432"/>
        <w:rPr>
          <w:color w:val="000000" w:themeColor="text1"/>
          <w:highlight w:val="none"/>
        </w:rPr>
      </w:pPr>
      <w:bookmarkStart w:id="1229" w:name="_Toc331684037"/>
      <w:bookmarkStart w:id="1230" w:name="_Toc332206707"/>
      <w:bookmarkStart w:id="1231" w:name="_Toc342296759"/>
      <w:bookmarkStart w:id="1232" w:name="_Toc339020014"/>
      <w:bookmarkStart w:id="1233" w:name="_Toc349143588"/>
      <w:bookmarkStart w:id="1234" w:name="_Toc342060373"/>
      <w:bookmarkStart w:id="1235" w:name="_Toc337632357"/>
      <w:bookmarkStart w:id="1236" w:name="_Toc333238632"/>
      <w:bookmarkStart w:id="1237" w:name="_Toc339019888"/>
      <w:bookmarkStart w:id="1238" w:name="_Toc366072527"/>
      <w:bookmarkStart w:id="1239" w:name="_Toc333935345"/>
      <w:bookmarkStart w:id="1240" w:name="_Toc339362299"/>
      <w:bookmarkStart w:id="1241" w:name="_Toc22874"/>
      <w:bookmarkStart w:id="1242" w:name="_Toc331512897"/>
      <w:bookmarkStart w:id="1243" w:name="_Toc365985178"/>
      <w:bookmarkStart w:id="1244" w:name="_Toc349127625"/>
      <w:bookmarkStart w:id="1245" w:name="_Toc365967072"/>
      <w:bookmarkStart w:id="1246" w:name="_Toc339020232"/>
      <w:bookmarkStart w:id="1247" w:name="_Toc339020094"/>
      <w:bookmarkStart w:id="1248" w:name="_Toc339441086"/>
      <w:bookmarkStart w:id="1249" w:name="_Toc340672868"/>
      <w:bookmarkStart w:id="1250" w:name="_Toc374454599"/>
      <w:bookmarkStart w:id="1251" w:name="_Toc340677069"/>
      <w:bookmarkStart w:id="1252" w:name="_Toc336681934"/>
      <w:bookmarkStart w:id="1253" w:name="_Toc341348337"/>
      <w:bookmarkStart w:id="1254" w:name="_Toc333935686"/>
      <w:bookmarkStart w:id="1255" w:name="_Toc332270345"/>
      <w:bookmarkStart w:id="1256" w:name="_Toc350756449"/>
      <w:bookmarkStart w:id="1257" w:name="_Toc345513866"/>
      <w:bookmarkStart w:id="1258" w:name="_Toc333237676"/>
      <w:bookmarkStart w:id="1259" w:name="_Toc336681579"/>
      <w:bookmarkStart w:id="1260" w:name="_Toc350438748"/>
      <w:bookmarkStart w:id="1261" w:name="_Toc333237787"/>
      <w:bookmarkStart w:id="1262" w:name="_Toc340507441"/>
      <w:bookmarkStart w:id="1263" w:name="_Toc330459984"/>
      <w:r>
        <w:rPr>
          <w:rFonts w:hint="eastAsia"/>
          <w:color w:val="000000" w:themeColor="text1"/>
          <w:highlight w:val="none"/>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6"/>
        <w:numPr>
          <w:ilvl w:val="4"/>
          <w:numId w:val="25"/>
        </w:numPr>
        <w:tabs>
          <w:tab w:val="left" w:pos="720"/>
        </w:tabs>
        <w:spacing w:before="240" w:after="120"/>
        <w:ind w:left="2432" w:hanging="2432"/>
        <w:rPr>
          <w:color w:val="000000" w:themeColor="text1"/>
          <w:highlight w:val="none"/>
        </w:rPr>
      </w:pPr>
      <w:bookmarkStart w:id="1264" w:name="_Toc350756450"/>
      <w:bookmarkStart w:id="1265" w:name="_Toc331512898"/>
      <w:bookmarkStart w:id="1266" w:name="_Toc339020095"/>
      <w:bookmarkStart w:id="1267" w:name="_Toc366072528"/>
      <w:bookmarkStart w:id="1268" w:name="_Toc337632358"/>
      <w:bookmarkStart w:id="1269" w:name="_Toc333935346"/>
      <w:bookmarkStart w:id="1270" w:name="_Toc350438749"/>
      <w:bookmarkStart w:id="1271" w:name="_Toc333237788"/>
      <w:bookmarkStart w:id="1272" w:name="_Toc342060374"/>
      <w:bookmarkStart w:id="1273" w:name="_Toc330459985"/>
      <w:bookmarkStart w:id="1274" w:name="_Toc340507442"/>
      <w:bookmarkStart w:id="1275" w:name="_Toc332270346"/>
      <w:bookmarkStart w:id="1276" w:name="_Toc339362300"/>
      <w:bookmarkStart w:id="1277" w:name="_Toc333935687"/>
      <w:bookmarkStart w:id="1278" w:name="_Toc365967073"/>
      <w:bookmarkStart w:id="1279" w:name="_Toc336681935"/>
      <w:bookmarkStart w:id="1280" w:name="_Toc345513867"/>
      <w:bookmarkStart w:id="1281" w:name="_Toc19529"/>
      <w:bookmarkStart w:id="1282" w:name="_Toc340677070"/>
      <w:bookmarkStart w:id="1283" w:name="_Toc374454600"/>
      <w:bookmarkStart w:id="1284" w:name="_Toc339020015"/>
      <w:bookmarkStart w:id="1285" w:name="_Toc333237677"/>
      <w:bookmarkStart w:id="1286" w:name="_Toc339020233"/>
      <w:bookmarkStart w:id="1287" w:name="_Toc349127626"/>
      <w:bookmarkStart w:id="1288" w:name="_Toc339441087"/>
      <w:bookmarkStart w:id="1289" w:name="_Toc340672869"/>
      <w:bookmarkStart w:id="1290" w:name="_Toc339019889"/>
      <w:bookmarkStart w:id="1291" w:name="_Toc342296760"/>
      <w:bookmarkStart w:id="1292" w:name="_Toc341348338"/>
      <w:bookmarkStart w:id="1293" w:name="_Toc333238633"/>
      <w:bookmarkStart w:id="1294" w:name="_Toc336681580"/>
      <w:bookmarkStart w:id="1295" w:name="_Toc365985179"/>
      <w:bookmarkStart w:id="1296" w:name="_Toc349143589"/>
      <w:bookmarkStart w:id="1297" w:name="_Toc331684038"/>
      <w:bookmarkStart w:id="1298" w:name="_Toc332206708"/>
      <w:r>
        <w:rPr>
          <w:rFonts w:hint="eastAsia"/>
          <w:color w:val="000000" w:themeColor="text1"/>
          <w:highlight w:val="none"/>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3"/>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299" w:name="_Toc500861023"/>
      <w:bookmarkStart w:id="1300" w:name="_Toc497707712"/>
      <w:bookmarkStart w:id="1301" w:name="_Toc500953375"/>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6"/>
        <w:numPr>
          <w:ilvl w:val="4"/>
          <w:numId w:val="25"/>
        </w:numPr>
        <w:tabs>
          <w:tab w:val="left" w:pos="720"/>
        </w:tabs>
        <w:spacing w:before="240" w:after="120"/>
        <w:ind w:left="2432" w:hanging="2432"/>
        <w:rPr>
          <w:color w:val="000000" w:themeColor="text1"/>
          <w:highlight w:val="none"/>
        </w:rPr>
      </w:pPr>
      <w:bookmarkStart w:id="1302" w:name="_Toc327367761"/>
      <w:bookmarkStart w:id="1303" w:name="_Toc366072529"/>
      <w:bookmarkStart w:id="1304" w:name="_Toc17627"/>
      <w:bookmarkStart w:id="1305" w:name="_Toc327368025"/>
      <w:bookmarkStart w:id="1306" w:name="_Toc333237789"/>
      <w:bookmarkStart w:id="1307" w:name="_Toc342060375"/>
      <w:bookmarkStart w:id="1308" w:name="_Toc341348339"/>
      <w:bookmarkStart w:id="1309" w:name="_Toc333935688"/>
      <w:bookmarkStart w:id="1310" w:name="_Toc331684039"/>
      <w:bookmarkStart w:id="1311" w:name="_Toc339020016"/>
      <w:bookmarkStart w:id="1312" w:name="_Toc333237678"/>
      <w:bookmarkStart w:id="1313" w:name="_Toc339362301"/>
      <w:bookmarkStart w:id="1314" w:name="_Toc333238634"/>
      <w:bookmarkStart w:id="1315" w:name="_Toc340672870"/>
      <w:bookmarkStart w:id="1316" w:name="_Toc340507443"/>
      <w:bookmarkStart w:id="1317" w:name="_Toc339020234"/>
      <w:bookmarkStart w:id="1318" w:name="_Toc332206709"/>
      <w:bookmarkStart w:id="1319" w:name="_Toc336681936"/>
      <w:bookmarkStart w:id="1320" w:name="_Toc340677071"/>
      <w:bookmarkStart w:id="1321" w:name="_Toc331512899"/>
      <w:bookmarkStart w:id="1322" w:name="_Toc333935347"/>
      <w:bookmarkStart w:id="1323" w:name="_Toc337632359"/>
      <w:bookmarkStart w:id="1324" w:name="_Toc345513902"/>
      <w:bookmarkStart w:id="1325" w:name="_Toc330459986"/>
      <w:bookmarkStart w:id="1326" w:name="_Toc339020096"/>
      <w:bookmarkStart w:id="1327" w:name="_Toc339441088"/>
      <w:bookmarkStart w:id="1328" w:name="_Toc332270347"/>
      <w:bookmarkStart w:id="1329" w:name="_Toc342296761"/>
      <w:bookmarkStart w:id="1330" w:name="_Toc336681581"/>
      <w:bookmarkStart w:id="1331" w:name="_Toc339019890"/>
      <w:r>
        <w:rPr>
          <w:rFonts w:hint="eastAsia"/>
          <w:color w:val="000000" w:themeColor="text1"/>
          <w:highlight w:val="none"/>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2" w:name="_Toc491658680"/>
      <w:bookmarkStart w:id="1333" w:name="_Toc500861027"/>
      <w:bookmarkStart w:id="1334" w:name="_Toc26066260"/>
      <w:bookmarkStart w:id="1335" w:name="_Toc6397151"/>
      <w:bookmarkStart w:id="1336" w:name="_Toc6727972"/>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28.2 </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6"/>
        <w:numPr>
          <w:ilvl w:val="4"/>
          <w:numId w:val="25"/>
        </w:numPr>
        <w:tabs>
          <w:tab w:val="left" w:pos="720"/>
        </w:tabs>
        <w:spacing w:before="240" w:after="120"/>
        <w:ind w:left="2432" w:hanging="2432"/>
        <w:rPr>
          <w:color w:val="000000" w:themeColor="text1"/>
          <w:highlight w:val="none"/>
        </w:rPr>
      </w:pPr>
      <w:bookmarkStart w:id="1337" w:name="_Toc332206710"/>
      <w:bookmarkStart w:id="1338" w:name="_Toc340672871"/>
      <w:bookmarkStart w:id="1339" w:name="_Toc331512900"/>
      <w:bookmarkStart w:id="1340" w:name="_Toc333935689"/>
      <w:bookmarkStart w:id="1341" w:name="_Toc332270348"/>
      <w:bookmarkStart w:id="1342" w:name="_Toc341348340"/>
      <w:bookmarkStart w:id="1343" w:name="_Toc333238635"/>
      <w:bookmarkStart w:id="1344" w:name="_Toc339020017"/>
      <w:bookmarkStart w:id="1345" w:name="_Toc366072530"/>
      <w:bookmarkStart w:id="1346" w:name="_Toc339020097"/>
      <w:bookmarkStart w:id="1347" w:name="_Toc17012"/>
      <w:bookmarkStart w:id="1348" w:name="_Toc333237679"/>
      <w:bookmarkStart w:id="1349" w:name="_Toc339020235"/>
      <w:bookmarkStart w:id="1350" w:name="_Toc333237790"/>
      <w:bookmarkStart w:id="1351" w:name="_Toc365967074"/>
      <w:bookmarkStart w:id="1352" w:name="_Toc340507444"/>
      <w:bookmarkStart w:id="1353" w:name="_Toc342060376"/>
      <w:bookmarkStart w:id="1354" w:name="_Toc350756452"/>
      <w:bookmarkStart w:id="1355" w:name="_Toc349127628"/>
      <w:bookmarkStart w:id="1356" w:name="_Toc331684040"/>
      <w:bookmarkStart w:id="1357" w:name="_Toc345513903"/>
      <w:bookmarkStart w:id="1358" w:name="_Toc339441089"/>
      <w:bookmarkStart w:id="1359" w:name="_Toc374454602"/>
      <w:bookmarkStart w:id="1360" w:name="_Toc340677072"/>
      <w:bookmarkStart w:id="1361" w:name="_Toc336681582"/>
      <w:bookmarkStart w:id="1362" w:name="_Toc339362302"/>
      <w:bookmarkStart w:id="1363" w:name="_Toc342296762"/>
      <w:bookmarkStart w:id="1364" w:name="_Toc337632360"/>
      <w:bookmarkStart w:id="1365" w:name="_Toc349143591"/>
      <w:bookmarkStart w:id="1366" w:name="_Toc336681937"/>
      <w:bookmarkStart w:id="1367" w:name="_Toc339019891"/>
      <w:bookmarkStart w:id="1368" w:name="_Toc350438751"/>
      <w:bookmarkStart w:id="1369" w:name="_Toc333935348"/>
      <w:bookmarkStart w:id="1370" w:name="_Toc330459987"/>
      <w:bookmarkStart w:id="1371" w:name="_Toc365985180"/>
      <w:r>
        <w:rPr>
          <w:rFonts w:hint="eastAsia"/>
          <w:color w:val="000000" w:themeColor="text1"/>
          <w:highlight w:val="none"/>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5"/>
        </w:numPr>
        <w:tabs>
          <w:tab w:val="left" w:pos="720"/>
        </w:tabs>
        <w:spacing w:before="240" w:after="120"/>
        <w:ind w:left="2432" w:hanging="2432"/>
        <w:rPr>
          <w:color w:val="000000" w:themeColor="text1"/>
          <w:highlight w:val="none"/>
        </w:rPr>
      </w:pPr>
      <w:bookmarkStart w:id="1372" w:name="_Toc374454603"/>
      <w:bookmarkStart w:id="1373" w:name="_Toc16747"/>
      <w:bookmarkStart w:id="1374" w:name="_Toc366072531"/>
      <w:r>
        <w:rPr>
          <w:rFonts w:hint="eastAsia"/>
          <w:color w:val="000000" w:themeColor="text1"/>
          <w:highlight w:val="none"/>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5"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中标投标人确认后，中标结果将于指定媒体上公告(</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6"/>
        <w:numPr>
          <w:ilvl w:val="4"/>
          <w:numId w:val="25"/>
        </w:numPr>
        <w:tabs>
          <w:tab w:val="left" w:pos="720"/>
        </w:tabs>
        <w:spacing w:before="240" w:after="120"/>
        <w:ind w:left="2432" w:hanging="2432"/>
        <w:rPr>
          <w:color w:val="000000" w:themeColor="text1"/>
          <w:highlight w:val="none"/>
        </w:rPr>
      </w:pPr>
      <w:bookmarkStart w:id="1376" w:name="_Toc5171"/>
      <w:bookmarkStart w:id="1377" w:name="_Toc374454604"/>
      <w:r>
        <w:rPr>
          <w:rFonts w:hint="eastAsia"/>
          <w:color w:val="000000" w:themeColor="text1"/>
          <w:highlight w:val="none"/>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8" w:name="_Toc336681585"/>
      <w:bookmarkStart w:id="1379" w:name="_Toc340672874"/>
      <w:bookmarkStart w:id="1380" w:name="_Toc336681940"/>
      <w:bookmarkStart w:id="1381" w:name="_Toc350756455"/>
      <w:bookmarkStart w:id="1382" w:name="_Toc333237793"/>
      <w:bookmarkStart w:id="1383" w:name="_Toc339441092"/>
      <w:bookmarkStart w:id="1384" w:name="_Toc345513906"/>
      <w:bookmarkStart w:id="1385" w:name="_Toc339362305"/>
      <w:bookmarkStart w:id="1386" w:name="_Toc332206713"/>
      <w:bookmarkStart w:id="1387" w:name="_Toc342060379"/>
      <w:bookmarkStart w:id="1388" w:name="_Toc333238638"/>
      <w:bookmarkStart w:id="1389" w:name="_Toc333935692"/>
      <w:bookmarkStart w:id="1390" w:name="_Toc339020020"/>
      <w:bookmarkStart w:id="1391" w:name="_Toc349143594"/>
      <w:bookmarkStart w:id="1392" w:name="_Toc339020238"/>
      <w:bookmarkStart w:id="1393" w:name="_Toc333935351"/>
      <w:bookmarkStart w:id="1394" w:name="_Toc349127631"/>
      <w:bookmarkStart w:id="1395" w:name="_Toc331512903"/>
      <w:bookmarkStart w:id="1396" w:name="_Toc339020100"/>
      <w:bookmarkStart w:id="1397" w:name="_Toc339019894"/>
      <w:bookmarkStart w:id="1398" w:name="_Toc330459990"/>
      <w:bookmarkStart w:id="1399" w:name="_Toc333237682"/>
      <w:bookmarkStart w:id="1400" w:name="_Toc365985183"/>
      <w:bookmarkStart w:id="1401" w:name="_Toc332270351"/>
      <w:bookmarkStart w:id="1402" w:name="_Toc340507447"/>
      <w:bookmarkStart w:id="1403" w:name="_Toc337632363"/>
      <w:bookmarkStart w:id="1404" w:name="_Toc342296765"/>
      <w:bookmarkStart w:id="1405" w:name="_Toc340677075"/>
      <w:bookmarkStart w:id="1406" w:name="_Toc331684043"/>
      <w:bookmarkStart w:id="1407" w:name="_Toc350438754"/>
      <w:bookmarkStart w:id="1408" w:name="_Toc341348343"/>
      <w:bookmarkStart w:id="1409" w:name="_Toc365967077"/>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w:t>
      </w:r>
      <w:r>
        <w:rPr>
          <w:rFonts w:hint="eastAsia" w:ascii="宋体" w:hAnsi="宋体"/>
          <w:color w:val="000000" w:themeColor="text1"/>
          <w:szCs w:val="21"/>
          <w:highlight w:val="none"/>
          <w:lang w:eastAsia="zh-CN"/>
        </w:rPr>
        <w:t>投标</w:t>
      </w:r>
      <w:r>
        <w:rPr>
          <w:rFonts w:hint="eastAsia" w:ascii="宋体" w:hAnsi="宋体"/>
          <w:color w:val="000000" w:themeColor="text1"/>
          <w:szCs w:val="21"/>
          <w:highlight w:val="none"/>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rPr>
      </w:pPr>
      <w:bookmarkStart w:id="1410" w:name="_Toc374454605"/>
      <w:bookmarkStart w:id="1411" w:name="_Toc366072533"/>
      <w:r>
        <w:rPr>
          <w:color w:val="000000" w:themeColor="text1"/>
          <w:sz w:val="24"/>
          <w:highlight w:val="none"/>
        </w:rPr>
        <w:br w:type="page"/>
      </w:r>
      <w:bookmarkStart w:id="1412" w:name="_Toc18436"/>
      <w:r>
        <w:rPr>
          <w:rFonts w:hint="eastAsia"/>
          <w:color w:val="000000" w:themeColor="text1"/>
          <w:sz w:val="24"/>
          <w:highlight w:val="none"/>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6"/>
        <w:numPr>
          <w:ilvl w:val="4"/>
          <w:numId w:val="25"/>
        </w:numPr>
        <w:tabs>
          <w:tab w:val="left" w:pos="720"/>
        </w:tabs>
        <w:spacing w:before="240" w:after="120"/>
        <w:ind w:left="2432" w:hanging="2432"/>
        <w:rPr>
          <w:color w:val="000000" w:themeColor="text1"/>
          <w:highlight w:val="none"/>
        </w:rPr>
      </w:pPr>
      <w:bookmarkStart w:id="1413" w:name="_Toc332206714"/>
      <w:bookmarkStart w:id="1414" w:name="_Toc333237683"/>
      <w:bookmarkStart w:id="1415" w:name="_Toc349143595"/>
      <w:bookmarkStart w:id="1416" w:name="_Toc345513907"/>
      <w:bookmarkStart w:id="1417" w:name="_Toc468606048"/>
      <w:bookmarkStart w:id="1418" w:name="_Toc467236759"/>
      <w:bookmarkStart w:id="1419" w:name="_Toc342296766"/>
      <w:bookmarkStart w:id="1420" w:name="_Toc333935693"/>
      <w:bookmarkStart w:id="1421" w:name="_Toc479991601"/>
      <w:bookmarkStart w:id="1422" w:name="_Toc331512904"/>
      <w:bookmarkStart w:id="1423" w:name="_Toc480021072"/>
      <w:bookmarkStart w:id="1424" w:name="_Toc337632364"/>
      <w:bookmarkStart w:id="1425" w:name="_Toc340677076"/>
      <w:bookmarkStart w:id="1426" w:name="_Toc468157555"/>
      <w:bookmarkStart w:id="1427" w:name="_Toc491658670"/>
      <w:bookmarkStart w:id="1428" w:name="_Toc336681941"/>
      <w:bookmarkStart w:id="1429" w:name="_Toc480010727"/>
      <w:bookmarkStart w:id="1430" w:name="_Toc341348344"/>
      <w:bookmarkStart w:id="1431" w:name="_Toc340507448"/>
      <w:bookmarkStart w:id="1432" w:name="_Toc333238639"/>
      <w:bookmarkStart w:id="1433" w:name="_Toc342060380"/>
      <w:bookmarkStart w:id="1434" w:name="_Toc331684044"/>
      <w:bookmarkStart w:id="1435" w:name="_Toc467987842"/>
      <w:bookmarkStart w:id="1436" w:name="_Toc339362306"/>
      <w:bookmarkStart w:id="1437" w:name="_Toc365985184"/>
      <w:bookmarkStart w:id="1438" w:name="_Toc340672875"/>
      <w:bookmarkStart w:id="1439" w:name="_Toc332270352"/>
      <w:bookmarkStart w:id="1440" w:name="_Toc500861016"/>
      <w:bookmarkStart w:id="1441" w:name="_Toc339441093"/>
      <w:bookmarkStart w:id="1442" w:name="_Toc365967078"/>
      <w:bookmarkStart w:id="1443" w:name="_Toc374454606"/>
      <w:bookmarkStart w:id="1444" w:name="_Toc339020021"/>
      <w:bookmarkStart w:id="1445" w:name="_Toc339020239"/>
      <w:bookmarkStart w:id="1446" w:name="_Toc336681586"/>
      <w:bookmarkStart w:id="1447" w:name="_Toc339020101"/>
      <w:bookmarkStart w:id="1448" w:name="_Toc480020276"/>
      <w:bookmarkStart w:id="1449" w:name="_Toc350438755"/>
      <w:bookmarkStart w:id="1450" w:name="_Toc330459991"/>
      <w:bookmarkStart w:id="1451" w:name="_Toc366072534"/>
      <w:bookmarkStart w:id="1452" w:name="_Toc333237794"/>
      <w:bookmarkStart w:id="1453" w:name="_Toc339019895"/>
      <w:bookmarkStart w:id="1454" w:name="_Toc349127632"/>
      <w:bookmarkStart w:id="1455" w:name="_Toc350756456"/>
      <w:bookmarkStart w:id="1456" w:name="_Toc5766"/>
      <w:bookmarkStart w:id="1457" w:name="_Toc333935352"/>
      <w:bookmarkStart w:id="1458" w:name="_Toc458262633"/>
      <w:bookmarkStart w:id="1459" w:name="_Toc454701400"/>
      <w:r>
        <w:rPr>
          <w:rFonts w:hint="eastAsia"/>
          <w:color w:val="000000" w:themeColor="text1"/>
          <w:highlight w:val="none"/>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 xml:space="preserve"> 按第30条规定，采购人将把合同授予此次招标的中标投标人。</w:t>
      </w:r>
    </w:p>
    <w:bookmarkEnd w:id="1458"/>
    <w:bookmarkEnd w:id="1459"/>
    <w:p>
      <w:pPr>
        <w:pStyle w:val="6"/>
        <w:numPr>
          <w:ilvl w:val="4"/>
          <w:numId w:val="25"/>
        </w:numPr>
        <w:tabs>
          <w:tab w:val="left" w:pos="720"/>
        </w:tabs>
        <w:spacing w:before="240" w:after="120"/>
        <w:ind w:left="2432" w:hanging="2432"/>
        <w:rPr>
          <w:color w:val="000000" w:themeColor="text1"/>
          <w:highlight w:val="none"/>
        </w:rPr>
      </w:pPr>
      <w:bookmarkStart w:id="1460" w:name="_Toc337632365"/>
      <w:bookmarkStart w:id="1461" w:name="_Toc333237795"/>
      <w:bookmarkStart w:id="1462" w:name="_Toc500861020"/>
      <w:bookmarkStart w:id="1463" w:name="_Toc365967079"/>
      <w:bookmarkStart w:id="1464" w:name="_Toc340672876"/>
      <w:bookmarkStart w:id="1465" w:name="_Toc341348345"/>
      <w:bookmarkStart w:id="1466" w:name="_Toc350438756"/>
      <w:bookmarkStart w:id="1467" w:name="_Toc349143596"/>
      <w:bookmarkStart w:id="1468" w:name="_Toc480021076"/>
      <w:bookmarkStart w:id="1469" w:name="_Toc340507449"/>
      <w:bookmarkStart w:id="1470" w:name="_Toc366072535"/>
      <w:bookmarkStart w:id="1471" w:name="_Toc340677077"/>
      <w:bookmarkStart w:id="1472" w:name="_Toc339362307"/>
      <w:bookmarkStart w:id="1473" w:name="_Toc333935694"/>
      <w:bookmarkStart w:id="1474" w:name="_Toc365985185"/>
      <w:bookmarkStart w:id="1475" w:name="_Toc331684045"/>
      <w:bookmarkStart w:id="1476" w:name="_Toc480020280"/>
      <w:bookmarkStart w:id="1477" w:name="_Toc339441094"/>
      <w:bookmarkStart w:id="1478" w:name="_Toc342296767"/>
      <w:bookmarkStart w:id="1479" w:name="_Toc331512905"/>
      <w:bookmarkStart w:id="1480" w:name="_Toc339020240"/>
      <w:bookmarkStart w:id="1481" w:name="_Toc336681587"/>
      <w:bookmarkStart w:id="1482" w:name="_Toc491658674"/>
      <w:bookmarkStart w:id="1483" w:name="_Toc339019896"/>
      <w:bookmarkStart w:id="1484" w:name="_Toc333238640"/>
      <w:bookmarkStart w:id="1485" w:name="_Toc345513908"/>
      <w:bookmarkStart w:id="1486" w:name="_Toc333237684"/>
      <w:bookmarkStart w:id="1487" w:name="_Toc454701402"/>
      <w:bookmarkStart w:id="1488" w:name="_Toc339020022"/>
      <w:bookmarkStart w:id="1489" w:name="_Toc374454607"/>
      <w:bookmarkStart w:id="1490" w:name="_Toc332206715"/>
      <w:bookmarkStart w:id="1491" w:name="_Toc467236763"/>
      <w:bookmarkStart w:id="1492" w:name="_Toc480010731"/>
      <w:bookmarkStart w:id="1493" w:name="_Toc330459992"/>
      <w:bookmarkStart w:id="1494" w:name="_Toc339020102"/>
      <w:bookmarkStart w:id="1495" w:name="_Toc468157559"/>
      <w:bookmarkStart w:id="1496" w:name="_Toc467987846"/>
      <w:bookmarkStart w:id="1497" w:name="_Toc336681942"/>
      <w:bookmarkStart w:id="1498" w:name="_Toc458262635"/>
      <w:bookmarkStart w:id="1499" w:name="_Toc479991605"/>
      <w:bookmarkStart w:id="1500" w:name="_Toc333935353"/>
      <w:bookmarkStart w:id="1501" w:name="_Toc332270353"/>
      <w:bookmarkStart w:id="1502" w:name="_Toc349127633"/>
      <w:bookmarkStart w:id="1503" w:name="_Toc342060381"/>
      <w:bookmarkStart w:id="1504" w:name="_Toc25041"/>
      <w:bookmarkStart w:id="1505" w:name="_Toc350756457"/>
      <w:bookmarkStart w:id="1506" w:name="_Toc468606052"/>
      <w:r>
        <w:rPr>
          <w:rFonts w:hint="eastAsia"/>
          <w:color w:val="000000" w:themeColor="text1"/>
          <w:highlight w:val="none"/>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07" w:name="_Toc377129068"/>
      <w:bookmarkStart w:id="1508" w:name="_Toc367095382"/>
      <w:bookmarkStart w:id="1509" w:name="_Toc378261823"/>
      <w:bookmarkStart w:id="1510" w:name="_Toc366072536"/>
      <w:bookmarkStart w:id="1511" w:name="_Toc372209289"/>
      <w:bookmarkStart w:id="1512" w:name="_Toc374093632"/>
      <w:bookmarkStart w:id="1513" w:name="_Toc366681897"/>
      <w:bookmarkStart w:id="1514" w:name="_Toc369700990"/>
      <w:bookmarkStart w:id="1515" w:name="_Toc379896705"/>
      <w:bookmarkStart w:id="1516" w:name="_Toc374454608"/>
      <w:bookmarkStart w:id="1517" w:name="_Toc383069738"/>
      <w:bookmarkStart w:id="1518" w:name="_Toc370983962"/>
      <w:bookmarkStart w:id="1519" w:name="_Toc370309169"/>
      <w:bookmarkStart w:id="1520" w:name="_Toc373401413"/>
      <w:bookmarkStart w:id="1521" w:name="_Toc339019897"/>
      <w:bookmarkStart w:id="1522" w:name="_Toc330459993"/>
      <w:bookmarkStart w:id="1523" w:name="_Toc342060382"/>
      <w:bookmarkStart w:id="1524" w:name="_Toc336681943"/>
      <w:bookmarkStart w:id="1525" w:name="_Toc333237796"/>
      <w:bookmarkStart w:id="1526" w:name="_Toc349143597"/>
      <w:bookmarkStart w:id="1527" w:name="_Toc331512906"/>
      <w:bookmarkStart w:id="1528" w:name="_Toc336681588"/>
      <w:bookmarkStart w:id="1529" w:name="_Toc349127634"/>
      <w:bookmarkStart w:id="1530" w:name="_Toc337632366"/>
      <w:bookmarkStart w:id="1531" w:name="_Toc340507450"/>
      <w:bookmarkStart w:id="1532" w:name="_Toc339441095"/>
      <w:bookmarkStart w:id="1533" w:name="_Toc350438757"/>
      <w:bookmarkStart w:id="1534" w:name="_Toc340672877"/>
      <w:bookmarkStart w:id="1535" w:name="_Toc339020241"/>
      <w:bookmarkStart w:id="1536" w:name="_Toc332270354"/>
      <w:bookmarkStart w:id="1537" w:name="_Toc333935354"/>
      <w:bookmarkStart w:id="1538" w:name="_Toc339020103"/>
      <w:bookmarkStart w:id="1539" w:name="_Toc365967080"/>
      <w:bookmarkStart w:id="1540" w:name="_Toc339020023"/>
      <w:bookmarkStart w:id="1541" w:name="_Toc331684046"/>
      <w:bookmarkStart w:id="1542" w:name="_Toc341348346"/>
      <w:bookmarkStart w:id="1543" w:name="_Toc365985186"/>
      <w:bookmarkStart w:id="1544" w:name="_Toc345513909"/>
      <w:bookmarkStart w:id="1545" w:name="_Toc350756458"/>
      <w:bookmarkStart w:id="1546" w:name="_Toc340677078"/>
      <w:bookmarkStart w:id="1547" w:name="_Toc333935695"/>
      <w:bookmarkStart w:id="1548" w:name="_Toc339362308"/>
      <w:bookmarkStart w:id="1549" w:name="_Toc333238641"/>
      <w:bookmarkStart w:id="1550" w:name="_Toc333237685"/>
      <w:bookmarkStart w:id="1551" w:name="_Toc342296768"/>
      <w:bookmarkStart w:id="1552" w:name="_Toc332206716"/>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4"/>
        <w:numPr>
          <w:ilvl w:val="0"/>
          <w:numId w:val="0"/>
        </w:numPr>
        <w:rPr>
          <w:color w:val="000000" w:themeColor="text1"/>
          <w:sz w:val="24"/>
          <w:highlight w:val="none"/>
        </w:rPr>
      </w:pPr>
      <w:bookmarkStart w:id="1553" w:name="_Toc15729"/>
      <w:bookmarkStart w:id="1554" w:name="_Toc432682726"/>
      <w:bookmarkStart w:id="1555" w:name="_Toc430771059"/>
      <w:bookmarkStart w:id="1556" w:name="_Toc500861024"/>
      <w:bookmarkStart w:id="1557" w:name="_Toc467236766"/>
      <w:bookmarkStart w:id="1558" w:name="_Toc467987849"/>
      <w:bookmarkStart w:id="1559" w:name="_Toc479991608"/>
      <w:bookmarkStart w:id="1560" w:name="_Toc480010734"/>
      <w:bookmarkStart w:id="1561" w:name="_Toc468157562"/>
      <w:bookmarkStart w:id="1562" w:name="_Toc491658677"/>
      <w:bookmarkStart w:id="1563" w:name="_Toc480021079"/>
      <w:bookmarkStart w:id="1564" w:name="_Toc468606055"/>
      <w:bookmarkStart w:id="1565" w:name="_Toc480020283"/>
      <w:r>
        <w:rPr>
          <w:color w:val="000000" w:themeColor="text1"/>
          <w:sz w:val="24"/>
          <w:highlight w:val="none"/>
        </w:rPr>
        <w:t>G</w:t>
      </w:r>
      <w:r>
        <w:rPr>
          <w:rFonts w:hint="eastAsia"/>
          <w:color w:val="000000" w:themeColor="text1"/>
          <w:sz w:val="24"/>
          <w:highlight w:val="none"/>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rPr>
      </w:pPr>
      <w:bookmarkStart w:id="1566" w:name="_Toc430771060"/>
      <w:bookmarkStart w:id="1567" w:name="_Toc43018580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68"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rPr>
      </w:pPr>
      <w:bookmarkStart w:id="1569" w:name="_Toc430771061"/>
      <w:bookmarkStart w:id="1570" w:name="_Toc430185804"/>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rPr>
      </w:pPr>
      <w:bookmarkStart w:id="1571" w:name="_Toc430771062"/>
      <w:bookmarkStart w:id="1572" w:name="_Toc430185805"/>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rPr>
      </w:pPr>
      <w:bookmarkStart w:id="1573" w:name="_Toc430771063"/>
      <w:bookmarkStart w:id="1574" w:name="_Toc430185806"/>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eastAsia="宋体" w:cs="宋体"/>
                <w:color w:val="000000" w:themeColor="text1"/>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eastAsia="宋体" w:cs="宋体"/>
                <w:color w:val="000000" w:themeColor="text1"/>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1-2%</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4"/>
        <w:numPr>
          <w:ilvl w:val="0"/>
          <w:numId w:val="0"/>
        </w:numPr>
        <w:rPr>
          <w:color w:val="000000" w:themeColor="text1"/>
          <w:sz w:val="24"/>
          <w:highlight w:val="none"/>
        </w:rPr>
      </w:pPr>
      <w:bookmarkStart w:id="1575" w:name="_Toc3134"/>
      <w:r>
        <w:rPr>
          <w:rFonts w:hint="eastAsia"/>
          <w:color w:val="000000" w:themeColor="text1"/>
          <w:sz w:val="24"/>
          <w:highlight w:val="none"/>
        </w:rPr>
        <w:t>H、评标细则</w:t>
      </w:r>
      <w:bookmarkEnd w:id="1575"/>
    </w:p>
    <w:p>
      <w:pPr>
        <w:pStyle w:val="23"/>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rFonts w:hint="eastAsia"/>
                <w:color w:val="000000" w:themeColor="text1"/>
                <w:kern w:val="0"/>
                <w:sz w:val="21"/>
                <w:szCs w:val="21"/>
                <w:highlight w:val="none"/>
                <w:lang w:val="en-US" w:eastAsia="zh-CN"/>
              </w:rPr>
              <w:t>70</w:t>
            </w:r>
            <w:r>
              <w:rPr>
                <w:color w:val="000000" w:themeColor="text1"/>
                <w:kern w:val="0"/>
                <w:sz w:val="21"/>
                <w:szCs w:val="21"/>
                <w:highlight w:val="none"/>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rFonts w:hint="eastAsia"/>
                <w:color w:val="000000" w:themeColor="text1"/>
                <w:kern w:val="0"/>
                <w:sz w:val="21"/>
                <w:szCs w:val="21"/>
                <w:highlight w:val="none"/>
                <w:lang w:val="en-US" w:eastAsia="zh-CN"/>
              </w:rPr>
              <w:t>30</w:t>
            </w:r>
            <w:r>
              <w:rPr>
                <w:color w:val="000000" w:themeColor="text1"/>
                <w:kern w:val="0"/>
                <w:sz w:val="21"/>
                <w:szCs w:val="21"/>
                <w:highlight w:val="none"/>
              </w:rPr>
              <w:t>分</w:t>
            </w:r>
          </w:p>
        </w:tc>
      </w:tr>
    </w:tbl>
    <w:p>
      <w:pPr>
        <w:rPr>
          <w:color w:val="000000" w:themeColor="text1"/>
          <w:highlight w:val="none"/>
        </w:rPr>
      </w:pPr>
    </w:p>
    <w:bookmarkEnd w:id="1556"/>
    <w:bookmarkEnd w:id="1557"/>
    <w:bookmarkEnd w:id="1558"/>
    <w:bookmarkEnd w:id="1559"/>
    <w:bookmarkEnd w:id="1560"/>
    <w:bookmarkEnd w:id="1561"/>
    <w:bookmarkEnd w:id="1562"/>
    <w:bookmarkEnd w:id="1563"/>
    <w:bookmarkEnd w:id="1564"/>
    <w:bookmarkEnd w:id="1565"/>
    <w:p>
      <w:pPr>
        <w:rPr>
          <w:color w:val="000000" w:themeColor="text1"/>
          <w:highlight w:val="none"/>
        </w:rPr>
      </w:pPr>
      <w:bookmarkStart w:id="1576" w:name="_Toc339019898"/>
      <w:bookmarkStart w:id="1577" w:name="_Toc330459994"/>
      <w:bookmarkStart w:id="1578" w:name="_Toc339020242"/>
      <w:bookmarkStart w:id="1579" w:name="_Toc332270355"/>
      <w:bookmarkStart w:id="1580" w:name="_Toc340677079"/>
      <w:bookmarkStart w:id="1581" w:name="_Toc332206717"/>
      <w:bookmarkStart w:id="1582" w:name="_Toc350756459"/>
      <w:bookmarkStart w:id="1583" w:name="_Toc333237686"/>
      <w:bookmarkStart w:id="1584" w:name="_Toc339020104"/>
      <w:bookmarkStart w:id="1585" w:name="_Toc339362309"/>
      <w:bookmarkStart w:id="1586" w:name="_Toc333935355"/>
      <w:bookmarkStart w:id="1587" w:name="_Toc331684047"/>
      <w:bookmarkStart w:id="1588" w:name="_Toc349127635"/>
      <w:bookmarkStart w:id="1589" w:name="_Toc365985187"/>
      <w:bookmarkStart w:id="1590" w:name="_Toc333237797"/>
      <w:bookmarkStart w:id="1591" w:name="_Toc336681944"/>
      <w:bookmarkStart w:id="1592" w:name="_Toc331512907"/>
      <w:bookmarkStart w:id="1593" w:name="_Toc342296769"/>
      <w:bookmarkStart w:id="1594" w:name="_Toc339441096"/>
      <w:bookmarkStart w:id="1595" w:name="_Toc349143598"/>
      <w:bookmarkStart w:id="1596" w:name="_Toc342060383"/>
      <w:bookmarkStart w:id="1597" w:name="_Toc350438758"/>
      <w:bookmarkStart w:id="1598" w:name="_Toc333238642"/>
      <w:bookmarkStart w:id="1599" w:name="_Toc339020024"/>
      <w:bookmarkStart w:id="1600" w:name="_Toc337632367"/>
      <w:bookmarkStart w:id="1601" w:name="_Toc340507451"/>
      <w:bookmarkStart w:id="1602" w:name="_Toc336681589"/>
      <w:bookmarkStart w:id="1603" w:name="_Toc333935696"/>
      <w:bookmarkStart w:id="1604" w:name="_Toc341348347"/>
      <w:bookmarkStart w:id="1605" w:name="_Toc366072538"/>
      <w:bookmarkStart w:id="1606" w:name="_Toc340672878"/>
      <w:bookmarkStart w:id="1607" w:name="_Toc345513910"/>
      <w:bookmarkStart w:id="1608" w:name="_Toc365967081"/>
      <w:bookmarkStart w:id="1609" w:name="_Toc374454610"/>
      <w:r>
        <w:rPr>
          <w:rFonts w:hint="eastAsia"/>
          <w:color w:val="000000" w:themeColor="text1"/>
          <w:highlight w:val="none"/>
        </w:rPr>
        <w:t>技术评分细则：</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00"/>
        <w:gridCol w:w="512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项目</w:t>
            </w:r>
          </w:p>
        </w:tc>
        <w:tc>
          <w:tcPr>
            <w:tcW w:w="250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评审指标</w:t>
            </w:r>
          </w:p>
        </w:tc>
        <w:tc>
          <w:tcPr>
            <w:tcW w:w="512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对当地经济及财政工作的支持（30%）</w:t>
            </w: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1.纳税人信用级别，税务部门评定的</w:t>
            </w:r>
            <w:r>
              <w:rPr>
                <w:rFonts w:hint="eastAsia" w:ascii="宋体" w:hAnsi="宋体" w:eastAsia="宋体" w:cs="宋体"/>
                <w:color w:val="000000" w:themeColor="text1"/>
                <w:kern w:val="0"/>
                <w:sz w:val="21"/>
                <w:szCs w:val="21"/>
                <w:highlight w:val="none"/>
                <w:lang w:val="en-US" w:eastAsia="zh-CN"/>
              </w:rPr>
              <w:t>202</w:t>
            </w:r>
            <w:r>
              <w:rPr>
                <w:rFonts w:hint="eastAsia" w:ascii="宋体" w:hAnsi="宋体" w:cs="宋体"/>
                <w:color w:val="000000" w:themeColor="text1"/>
                <w:kern w:val="0"/>
                <w:sz w:val="21"/>
                <w:szCs w:val="21"/>
                <w:highlight w:val="none"/>
                <w:lang w:val="en-US" w:eastAsia="zh-CN"/>
              </w:rPr>
              <w:t>1</w:t>
            </w:r>
            <w:r>
              <w:rPr>
                <w:rFonts w:hint="eastAsia" w:ascii="宋体" w:hAnsi="宋体" w:eastAsia="宋体" w:cs="宋体"/>
                <w:color w:val="000000" w:themeColor="text1"/>
                <w:kern w:val="0"/>
                <w:sz w:val="21"/>
                <w:szCs w:val="21"/>
                <w:highlight w:val="none"/>
              </w:rPr>
              <w:t>年度纳税信用评级情况。（投标人无相关评级的以所在分行的评级为准）</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纳税信用评级为A级得满分，为B级得</w:t>
            </w:r>
            <w:r>
              <w:rPr>
                <w:rFonts w:hint="eastAsia" w:ascii="宋体" w:hAnsi="宋体" w:cs="宋体"/>
                <w:color w:val="000000" w:themeColor="text1"/>
                <w:kern w:val="0"/>
                <w:sz w:val="21"/>
                <w:szCs w:val="21"/>
                <w:highlight w:val="none"/>
                <w:lang w:val="en-US" w:eastAsia="zh-CN"/>
              </w:rPr>
              <w:t>9</w:t>
            </w:r>
            <w:r>
              <w:rPr>
                <w:rFonts w:hint="eastAsia" w:ascii="宋体" w:hAnsi="宋体" w:eastAsia="宋体" w:cs="宋体"/>
                <w:color w:val="000000" w:themeColor="text1"/>
                <w:kern w:val="0"/>
                <w:sz w:val="21"/>
                <w:szCs w:val="21"/>
                <w:highlight w:val="none"/>
              </w:rPr>
              <w:t>0分，C级及以下得0分。（以税务部门颁发的相关评级证书或证明文件为准）（本小项满分为100分，最终得分×本小项权重比例）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2.存款利率优惠服务方案。</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投标人给予创业担保贷款资金在代理银行开立的账户优惠利率方案，方案内容具有：</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利率优惠幅度；</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可操作性、便捷性服务方案；</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不具有金额门槛；</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未设置其他门槛性条件。</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服务方案全部满足得100分，满足两项以上（含两项）得90分，其他情况得80分。（本小项满分为100分，最终得分×本小项权重比例）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3.优惠存款利率承诺，投标人承诺给予的优惠存款利率政策。</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在符合国家利率政策的基础上，以给予的基准利率上浮幅度计分，投标人之间横向比较，上浮幅度最高者得满分，上浮幅度比最高者每低1个百分点扣2.5分，不上浮的不得分，满分为100分。（需提供正在实施的利率文件或业务协议、业务操作规程等材料）（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4.业务能力及业务经验。</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投标人近三年代理的创业担保贷款项目业务经验。具备相关业务经验的得满分，不具备不得分。（须提供相关合同文本或文件资料，不提供不得分）（本小项满分为100分，最终得分X本小项权重比例）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10</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服务能力（40%）</w:t>
            </w: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1.业务方案，投标人创业担保贷款业务实施方案的科学合理高效情况以及完善程度。</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1.投标人服务实施方案合理高效、组织结构完善、贷款审批及发放流程迅速高效，服务区域影响力大、具有良好的客户信誉度和满意度得100分；</w:t>
            </w:r>
          </w:p>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2.投标人服务实施方案较合理、组织结构较完善、贷款审批及发放流程较为迅速，服务区域影响力较大、客户信誉度和满意度一般得90分；</w:t>
            </w:r>
          </w:p>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3.投标人服务实施方案基本合理、组织结构基本完整、贷款审批及发放流程较长，服务区域影响力不大、客户信誉度和满意度低得80分；</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尽职承诺，投标人承诺完全尽职履行对招标人推荐符合创业担保贷款贴息条件的客户进行严格全面的贷前调查、资产核实、风险评估以及贷款发放、贷后管理、贷款回收、损失追偿等工作，因投标人未能尽职履行相关工作而产生的一切不良后果由投标人承担。</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给予承诺的得满分，部分承诺或不承诺的，得0分。（本小项满分为100分，最终得分X本小项权重比例）。投标人须出具书面尽职承诺书。</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技术保障，具备满足业务需要的资金汇划清算系统，保证资金汇划和结算的准确性、及时性，具备高效的应急处理和纠错措施，保证资金汇划系统和内部网络的安全性，并承担自身网络安全问题方面的有关责任具备先进的信息反馈系统，能够及时、全面、准确地反馈收付业务信息。</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满足所有要求的，得满分；有任何一项不满足的，得0分。满分为100分。（本小项满分为100分，最终得分×本小项权重比例）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4.制度保障和风险控制</w:t>
            </w:r>
          </w:p>
        </w:tc>
        <w:tc>
          <w:tcPr>
            <w:tcW w:w="512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1.投标人管理体系、监督机制严谨规范、突发事件应急预案合理可行的得100分；</w:t>
            </w:r>
          </w:p>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2.投标人管理体系、监督机制合理、突发事件应急预案较合理可行的得90分；</w:t>
            </w:r>
          </w:p>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3.投标人管理体系、监督机制基本规范、突发事件应急预案基本可行的得80分；</w:t>
            </w:r>
          </w:p>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5.支持本项目实施投入所需经费的承诺。</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给予承诺的得满分，部分承诺或不承诺的，得0分。（本小项满分为100分，最终得分×本小项权重比例）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6.营业网点数量，截止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年12月31日投标人在</w:t>
            </w:r>
            <w:r>
              <w:rPr>
                <w:rFonts w:hint="eastAsia" w:ascii="宋体" w:hAnsi="宋体" w:cs="宋体"/>
                <w:color w:val="000000" w:themeColor="text1"/>
                <w:kern w:val="0"/>
                <w:sz w:val="21"/>
                <w:szCs w:val="21"/>
                <w:highlight w:val="none"/>
                <w:lang w:val="en-US" w:eastAsia="zh-CN"/>
              </w:rPr>
              <w:t>江城区</w:t>
            </w:r>
            <w:r>
              <w:rPr>
                <w:rFonts w:hint="eastAsia" w:ascii="宋体" w:hAnsi="宋体" w:eastAsia="宋体" w:cs="宋体"/>
                <w:color w:val="000000" w:themeColor="text1"/>
                <w:kern w:val="0"/>
                <w:sz w:val="21"/>
                <w:szCs w:val="21"/>
                <w:highlight w:val="none"/>
              </w:rPr>
              <w:t>内</w:t>
            </w:r>
            <w:r>
              <w:rPr>
                <w:rFonts w:hint="eastAsia" w:ascii="宋体" w:hAnsi="宋体" w:cs="宋体"/>
                <w:color w:val="000000" w:themeColor="text1"/>
                <w:sz w:val="21"/>
                <w:szCs w:val="21"/>
                <w:highlight w:val="none"/>
                <w:lang w:eastAsia="zh-CN"/>
              </w:rPr>
              <w:t>（</w:t>
            </w:r>
            <w:r>
              <w:rPr>
                <w:rFonts w:hint="eastAsia" w:ascii="宋体" w:hAnsi="宋体" w:cs="宋体"/>
                <w:color w:val="000000" w:themeColor="text1"/>
                <w:sz w:val="21"/>
                <w:szCs w:val="21"/>
                <w:highlight w:val="none"/>
                <w:lang w:val="en-US" w:eastAsia="zh-CN"/>
              </w:rPr>
              <w:t>不含高新区和海陵区）</w:t>
            </w:r>
            <w:r>
              <w:rPr>
                <w:rFonts w:hint="eastAsia" w:ascii="宋体" w:hAnsi="宋体" w:eastAsia="宋体" w:cs="宋体"/>
                <w:color w:val="000000" w:themeColor="text1"/>
                <w:kern w:val="0"/>
                <w:sz w:val="21"/>
                <w:szCs w:val="21"/>
                <w:highlight w:val="none"/>
              </w:rPr>
              <w:t>的营业网点数量。</w:t>
            </w:r>
          </w:p>
        </w:tc>
        <w:tc>
          <w:tcPr>
            <w:tcW w:w="5120" w:type="dxa"/>
            <w:noWrap w:val="0"/>
            <w:vAlign w:val="center"/>
          </w:tcPr>
          <w:p>
            <w:pPr>
              <w:widowControl/>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按投标人在</w:t>
            </w:r>
            <w:r>
              <w:rPr>
                <w:rFonts w:hint="eastAsia" w:ascii="宋体" w:hAnsi="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内</w:t>
            </w:r>
            <w:r>
              <w:rPr>
                <w:rFonts w:hint="eastAsia" w:ascii="宋体" w:hAnsi="宋体" w:cs="宋体"/>
                <w:color w:val="000000" w:themeColor="text1"/>
                <w:sz w:val="21"/>
                <w:szCs w:val="21"/>
                <w:highlight w:val="none"/>
                <w:lang w:eastAsia="zh-CN"/>
              </w:rPr>
              <w:t>（</w:t>
            </w:r>
            <w:r>
              <w:rPr>
                <w:rFonts w:hint="eastAsia" w:ascii="宋体" w:hAnsi="宋体" w:cs="宋体"/>
                <w:color w:val="000000" w:themeColor="text1"/>
                <w:sz w:val="21"/>
                <w:szCs w:val="21"/>
                <w:highlight w:val="none"/>
                <w:lang w:val="en-US" w:eastAsia="zh-CN"/>
              </w:rPr>
              <w:t>不含高新区和海陵区）</w:t>
            </w:r>
            <w:r>
              <w:rPr>
                <w:rFonts w:hint="eastAsia" w:ascii="宋体" w:hAnsi="宋体" w:eastAsia="宋体" w:cs="宋体"/>
                <w:color w:val="000000" w:themeColor="text1"/>
                <w:sz w:val="21"/>
                <w:szCs w:val="21"/>
                <w:highlight w:val="none"/>
              </w:rPr>
              <w:t>网点数量排序得分：</w:t>
            </w:r>
            <w:r>
              <w:rPr>
                <w:rFonts w:hint="eastAsia" w:ascii="宋体" w:hAnsi="宋体" w:cs="宋体"/>
                <w:color w:val="000000" w:themeColor="text1"/>
                <w:sz w:val="21"/>
                <w:szCs w:val="21"/>
                <w:highlight w:val="none"/>
                <w:lang w:val="en-US" w:eastAsia="zh-CN"/>
              </w:rPr>
              <w:t>15</w:t>
            </w:r>
            <w:r>
              <w:rPr>
                <w:rFonts w:hint="eastAsia" w:ascii="宋体" w:hAnsi="宋体" w:eastAsia="宋体" w:cs="宋体"/>
                <w:color w:val="000000" w:themeColor="text1"/>
                <w:sz w:val="21"/>
                <w:szCs w:val="21"/>
                <w:highlight w:val="none"/>
              </w:rPr>
              <w:t>个及以上为优(含</w:t>
            </w:r>
            <w:r>
              <w:rPr>
                <w:rFonts w:hint="eastAsia" w:ascii="宋体" w:hAnsi="宋体" w:cs="宋体"/>
                <w:color w:val="000000" w:themeColor="text1"/>
                <w:sz w:val="21"/>
                <w:szCs w:val="21"/>
                <w:highlight w:val="none"/>
                <w:lang w:val="en-US" w:eastAsia="zh-CN"/>
              </w:rPr>
              <w:t>15</w:t>
            </w:r>
            <w:r>
              <w:rPr>
                <w:rFonts w:hint="eastAsia" w:ascii="宋体" w:hAnsi="宋体" w:eastAsia="宋体" w:cs="宋体"/>
                <w:color w:val="000000" w:themeColor="text1"/>
                <w:sz w:val="21"/>
                <w:szCs w:val="21"/>
                <w:highlight w:val="none"/>
              </w:rPr>
              <w:t>个)，得满分；1</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及以上</w:t>
            </w:r>
            <w:r>
              <w:rPr>
                <w:rFonts w:hint="eastAsia" w:ascii="宋体" w:hAnsi="宋体" w:eastAsia="宋体" w:cs="宋体"/>
                <w:color w:val="000000" w:themeColor="text1"/>
                <w:sz w:val="21"/>
                <w:szCs w:val="21"/>
                <w:highlight w:val="none"/>
              </w:rPr>
              <w:t>为</w:t>
            </w:r>
            <w:r>
              <w:rPr>
                <w:rFonts w:hint="eastAsia" w:ascii="宋体" w:hAnsi="宋体" w:cs="宋体"/>
                <w:color w:val="000000" w:themeColor="text1"/>
                <w:sz w:val="21"/>
                <w:szCs w:val="21"/>
                <w:highlight w:val="none"/>
                <w:lang w:val="en-US" w:eastAsia="zh-CN"/>
              </w:rPr>
              <w:t>良（含10个）</w:t>
            </w:r>
            <w:r>
              <w:rPr>
                <w:rFonts w:hint="eastAsia" w:ascii="宋体" w:hAnsi="宋体" w:eastAsia="宋体" w:cs="宋体"/>
                <w:color w:val="000000" w:themeColor="text1"/>
                <w:sz w:val="21"/>
                <w:szCs w:val="21"/>
                <w:highlight w:val="none"/>
              </w:rPr>
              <w:t>，得60分；</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及以上</w:t>
            </w:r>
            <w:r>
              <w:rPr>
                <w:rFonts w:hint="eastAsia" w:ascii="宋体" w:hAnsi="宋体" w:eastAsia="宋体" w:cs="宋体"/>
                <w:color w:val="000000" w:themeColor="text1"/>
                <w:sz w:val="21"/>
                <w:szCs w:val="21"/>
                <w:highlight w:val="none"/>
              </w:rPr>
              <w:t>为</w:t>
            </w:r>
            <w:r>
              <w:rPr>
                <w:rFonts w:hint="eastAsia" w:ascii="宋体" w:hAnsi="宋体" w:cs="宋体"/>
                <w:color w:val="000000" w:themeColor="text1"/>
                <w:sz w:val="21"/>
                <w:szCs w:val="21"/>
                <w:highlight w:val="none"/>
                <w:lang w:val="en-US" w:eastAsia="zh-CN"/>
              </w:rPr>
              <w:t>一般（含4个）</w:t>
            </w:r>
            <w:r>
              <w:rPr>
                <w:rFonts w:hint="eastAsia" w:ascii="宋体" w:hAnsi="宋体" w:eastAsia="宋体" w:cs="宋体"/>
                <w:color w:val="000000" w:themeColor="text1"/>
                <w:sz w:val="21"/>
                <w:szCs w:val="21"/>
                <w:highlight w:val="none"/>
              </w:rPr>
              <w:t>，得</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0分；</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以下</w:t>
            </w:r>
            <w:r>
              <w:rPr>
                <w:rFonts w:hint="eastAsia" w:ascii="宋体" w:hAnsi="宋体" w:eastAsia="宋体" w:cs="宋体"/>
                <w:color w:val="000000" w:themeColor="text1"/>
                <w:sz w:val="21"/>
                <w:szCs w:val="21"/>
                <w:highlight w:val="none"/>
              </w:rPr>
              <w:t>不得分。（每个网点均需提供当地银监部门颁发的有效的《金融许可证》视为有效网点）</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727"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rPr>
            </w:pPr>
            <w:r>
              <w:rPr>
                <w:rFonts w:hint="eastAsia" w:ascii="宋体" w:hAnsi="宋体" w:eastAsia="宋体" w:cs="宋体"/>
                <w:color w:val="000000" w:themeColor="text1"/>
                <w:kern w:val="0"/>
                <w:sz w:val="21"/>
                <w:szCs w:val="21"/>
                <w:highlight w:val="none"/>
                <w:lang w:val="en-US" w:eastAsia="zh-CN"/>
              </w:rPr>
              <w:t>合计</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70%</w:t>
            </w:r>
          </w:p>
        </w:tc>
      </w:tr>
    </w:tbl>
    <w:p>
      <w:pPr>
        <w:rPr>
          <w:color w:val="000000" w:themeColor="text1"/>
          <w:highlight w:val="none"/>
        </w:rPr>
      </w:pPr>
    </w:p>
    <w:p>
      <w:pPr>
        <w:rPr>
          <w:color w:val="000000" w:themeColor="text1"/>
          <w:highlight w:val="none"/>
        </w:rPr>
      </w:pPr>
    </w:p>
    <w:p>
      <w:pPr>
        <w:rPr>
          <w:rFonts w:hint="eastAsia" w:eastAsia="宋体"/>
          <w:color w:val="000000" w:themeColor="text1"/>
          <w:highlight w:val="none"/>
          <w:lang w:eastAsia="zh-CN"/>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r>
        <w:rPr>
          <w:rFonts w:hint="eastAsia"/>
          <w:color w:val="000000" w:themeColor="text1"/>
          <w:highlight w:val="none"/>
          <w:lang w:eastAsia="zh-CN"/>
        </w:rPr>
        <w:t>：</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00"/>
        <w:gridCol w:w="512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项目</w:t>
            </w:r>
          </w:p>
        </w:tc>
        <w:tc>
          <w:tcPr>
            <w:tcW w:w="250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评审指标</w:t>
            </w:r>
          </w:p>
        </w:tc>
        <w:tc>
          <w:tcPr>
            <w:tcW w:w="512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经营状况及安全性指标（30%）</w:t>
            </w: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1.各项贷款, 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年12月31日投标人的各项贷款余额。</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各项贷款余额最高者得满分，投标人之间横向对比评分，数值相对最高者每低1个百分点扣1分，满分为100分。（以投标人上报银监局的非现场监管系统数据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2.各项存款，截止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年12月31日投标人的存款余额。</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各项存款总额最高者得满分，投标人之间按比例横向对比评分，数值相对最高者每低1个百分点扣1分，满分为100分。（以投标人上报银监局的非现场监管系统数据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3.不良贷款率，截止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年12月31日投标人的不良贷款率（不良贷款余额/各项贷款）。</w:t>
            </w:r>
          </w:p>
        </w:tc>
        <w:tc>
          <w:tcPr>
            <w:tcW w:w="5120"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满分为100分。投标人不良贷款率高于0%，低于0.5%（含0.5%）为优，得100分；高于0.5%，低于1%（含1%）为良，得70分；高于1%，低于1.5%（含1.5%）为一般，得40分；高于1.5%为差，得10分（不良贷款余额及各项贷款余额以投标人上报银监局的非现场监管系统数据为准）（本小项满分为100分，最终得分X本小项权重比例）</w:t>
            </w:r>
          </w:p>
        </w:tc>
        <w:tc>
          <w:tcPr>
            <w:tcW w:w="66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w:t>
            </w:r>
            <w:r>
              <w:rPr>
                <w:rFonts w:hint="eastAsia" w:ascii="宋体" w:hAnsi="宋体" w:cs="宋体"/>
                <w:color w:val="000000" w:themeColor="text1"/>
                <w:kern w:val="0"/>
                <w:sz w:val="21"/>
                <w:szCs w:val="21"/>
                <w:highlight w:val="none"/>
                <w:lang w:val="en-US" w:eastAsia="zh-CN"/>
              </w:rPr>
              <w:t>8</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727"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合计</w:t>
            </w:r>
          </w:p>
        </w:tc>
        <w:tc>
          <w:tcPr>
            <w:tcW w:w="5120"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30%</w:t>
            </w:r>
          </w:p>
        </w:tc>
      </w:tr>
    </w:tbl>
    <w:p>
      <w:pPr>
        <w:rPr>
          <w:rFonts w:hint="eastAsia"/>
          <w:lang w:val="en-US" w:eastAsia="zh-CN"/>
        </w:rPr>
      </w:pPr>
      <w:r>
        <w:rPr>
          <w:rFonts w:hint="eastAsia"/>
          <w:lang w:val="en-US" w:eastAsia="zh-CN"/>
        </w:rPr>
        <w:t>注：对照每项评价指标要求，投标文件完全不满足要求的，不得分。</w:t>
      </w: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rPr>
          <w:rFonts w:hint="eastAsia"/>
        </w:rPr>
      </w:pPr>
    </w:p>
    <w:p>
      <w:pPr>
        <w:pStyle w:val="2"/>
        <w:rPr>
          <w:rFonts w:hint="eastAsia"/>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color w:val="000000" w:themeColor="text1"/>
          <w:highlight w:val="none"/>
        </w:rPr>
      </w:pPr>
      <w:bookmarkStart w:id="1610" w:name="_Toc27708"/>
      <w:r>
        <w:rPr>
          <w:rFonts w:hint="eastAsia"/>
          <w:color w:val="000000" w:themeColor="text1"/>
          <w:highlight w:val="none"/>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000000" w:themeColor="text1"/>
          <w:highlight w:val="none"/>
        </w:rPr>
        <w:t>（参考范本）</w:t>
      </w:r>
      <w:bookmarkEnd w:id="1610"/>
    </w:p>
    <w:p>
      <w:pPr>
        <w:rPr>
          <w:bCs/>
          <w:color w:val="000000" w:themeColor="text1"/>
          <w:highlight w:val="none"/>
        </w:rPr>
      </w:pPr>
    </w:p>
    <w:p>
      <w:pPr>
        <w:rPr>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乙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color w:val="000000" w:themeColor="text1"/>
          <w:sz w:val="2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根据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项目（采购编号：</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）的采购结果</w:t>
      </w:r>
      <w:r>
        <w:rPr>
          <w:rFonts w:hint="eastAsia" w:ascii="宋体" w:hAnsi="宋体" w:eastAsia="宋体" w:cs="宋体"/>
          <w:color w:val="000000" w:themeColor="text1"/>
          <w:sz w:val="21"/>
          <w:szCs w:val="21"/>
          <w:highlight w:val="none"/>
          <w:lang w:val="en-US" w:eastAsia="zh-CN"/>
        </w:rPr>
        <w:t>及</w:t>
      </w:r>
      <w:r>
        <w:rPr>
          <w:rFonts w:hint="eastAsia" w:ascii="宋体" w:hAnsi="宋体" w:eastAsia="宋体" w:cs="宋体"/>
          <w:color w:val="000000" w:themeColor="text1"/>
          <w:sz w:val="21"/>
          <w:szCs w:val="21"/>
          <w:highlight w:val="none"/>
        </w:rPr>
        <w:t>招标投标文件中的相关约定，按照《中华人民共和国政府采购法》、</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的规定，</w:t>
      </w:r>
      <w:r>
        <w:rPr>
          <w:rFonts w:hint="eastAsia" w:ascii="宋体" w:hAnsi="宋体" w:eastAsia="宋体" w:cs="宋体"/>
          <w:color w:val="000000" w:themeColor="text1"/>
          <w:kern w:val="28"/>
          <w:sz w:val="21"/>
          <w:szCs w:val="21"/>
          <w:highlight w:val="none"/>
        </w:rPr>
        <w:t>经双方协商，</w:t>
      </w:r>
      <w:r>
        <w:rPr>
          <w:rFonts w:hint="eastAsia" w:ascii="宋体" w:hAnsi="宋体" w:eastAsia="宋体" w:cs="宋体"/>
          <w:color w:val="000000" w:themeColor="text1"/>
          <w:sz w:val="21"/>
          <w:szCs w:val="21"/>
          <w:highlight w:val="none"/>
        </w:rPr>
        <w:t>本着平等互利和诚实信用的原则，</w:t>
      </w:r>
      <w:r>
        <w:rPr>
          <w:rFonts w:hint="eastAsia" w:ascii="宋体" w:hAnsi="宋体" w:eastAsia="宋体" w:cs="宋体"/>
          <w:color w:val="000000" w:themeColor="text1"/>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一、</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合同金额为人民币（大写</w:t>
      </w:r>
      <w:r>
        <w:rPr>
          <w:rFonts w:hint="eastAsia" w:ascii="宋体" w:hAnsi="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 xml:space="preserve">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二、</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甲方聘请乙方提供以下服务：</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u w:val="single"/>
          <w:lang w:val="en-US" w:eastAsia="zh-CN"/>
        </w:rPr>
        <w:t xml:space="preserve">             </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rPr>
      </w:pPr>
      <w:r>
        <w:rPr>
          <w:rFonts w:hint="eastAsia" w:ascii="宋体" w:hAnsi="宋体" w:eastAsia="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u w:val="single"/>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eastAsia="宋体"/>
          <w:b/>
          <w:bCs/>
          <w:color w:val="000000" w:themeColor="text1"/>
          <w:highlight w:val="none"/>
          <w:lang w:val="en-US" w:eastAsia="zh-CN"/>
        </w:rPr>
        <w:t>三、</w:t>
      </w:r>
      <w:r>
        <w:rPr>
          <w:rFonts w:hint="eastAsia" w:ascii="宋体" w:hAnsi="宋体" w:eastAsia="宋体" w:cs="宋体"/>
          <w:b/>
          <w:bCs/>
          <w:color w:val="000000" w:themeColor="text1"/>
          <w:sz w:val="21"/>
          <w:szCs w:val="21"/>
          <w:highlight w:val="none"/>
        </w:rPr>
        <w:t>甲方乙方的权利和义务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甲方的权利和义务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四、</w:t>
      </w:r>
      <w:r>
        <w:rPr>
          <w:rFonts w:hint="eastAsia" w:ascii="宋体" w:hAnsi="宋体" w:eastAsia="宋体" w:cs="宋体"/>
          <w:b/>
          <w:bCs/>
          <w:color w:val="000000" w:themeColor="text1"/>
          <w:sz w:val="21"/>
          <w:szCs w:val="21"/>
          <w:highlight w:val="none"/>
        </w:rPr>
        <w:t>服务期间（项目完成期限）</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 xml:space="preserve">委托服务期间自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月至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月止。</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五、付款方式</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六、 知识产权归属</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七 、 保 密</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八、 违约责任与赔偿损失</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乙方提供的服务不符合本合同规定的，甲方有权拒收，并且乙方须向甲方支付本合同总价 5%的违约金。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其它违约责任按</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十二、 其它</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本合同所有附件、招标文件、投标文件、中标通知书均为合同的有效组成部分，与本合同具有同等法律效力。</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在执行本合同的过程中，所有经双方签署确认的文件（包括会议纪要、补充协议、往来信函）即成为本合同的有效组成部分。</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如一方地址、电话、传真号码有变更，应在变更当日内书面通知对方，否则，应承担相应责任。</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十三、</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本合同在甲乙双方法人代表或其授权代表签字盖章后生效。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合同一式 </w:t>
      </w:r>
      <w:r>
        <w:rPr>
          <w:rFonts w:hint="eastAsia" w:ascii="宋体" w:hAnsi="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ab/>
      </w:r>
      <w:r>
        <w:rPr>
          <w:rFonts w:hint="eastAsia" w:ascii="宋体" w:hAnsi="宋体" w:eastAsia="宋体" w:cs="宋体"/>
          <w:color w:val="000000" w:themeColor="text1"/>
          <w:sz w:val="21"/>
          <w:szCs w:val="21"/>
          <w:highlight w:val="none"/>
        </w:rPr>
        <w:t>份。</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本项目合同订立后，应提供</w:t>
      </w:r>
      <w:r>
        <w:rPr>
          <w:rFonts w:hint="eastAsia" w:ascii="宋体" w:hAnsi="宋体" w:eastAsia="宋体" w:cs="宋体"/>
          <w:color w:val="000000" w:themeColor="text1"/>
          <w:sz w:val="21"/>
          <w:szCs w:val="21"/>
          <w:highlight w:val="none"/>
          <w:lang w:val="en-US" w:eastAsia="zh-CN"/>
        </w:rPr>
        <w:t>一份</w:t>
      </w:r>
      <w:r>
        <w:rPr>
          <w:rFonts w:hint="eastAsia" w:ascii="宋体" w:hAnsi="宋体" w:eastAsia="宋体" w:cs="宋体"/>
          <w:color w:val="000000" w:themeColor="text1"/>
          <w:sz w:val="21"/>
          <w:szCs w:val="21"/>
          <w:highlight w:val="none"/>
        </w:rPr>
        <w:t>至</w:t>
      </w:r>
      <w:r>
        <w:rPr>
          <w:rFonts w:hint="eastAsia" w:ascii="宋体" w:hAnsi="宋体" w:cs="宋体"/>
          <w:color w:val="000000" w:themeColor="text1"/>
          <w:sz w:val="21"/>
          <w:szCs w:val="21"/>
          <w:highlight w:val="none"/>
          <w:u w:val="single"/>
          <w:lang w:eastAsia="zh-CN"/>
        </w:rPr>
        <w:t>广东业信招标有限公司</w:t>
      </w:r>
      <w:r>
        <w:rPr>
          <w:rFonts w:hint="eastAsia" w:ascii="宋体" w:hAnsi="宋体" w:eastAsia="宋体" w:cs="宋体"/>
          <w:color w:val="000000" w:themeColor="text1"/>
          <w:sz w:val="21"/>
          <w:szCs w:val="21"/>
          <w:highlight w:val="none"/>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rPr>
      </w:pPr>
      <w:r>
        <w:rPr>
          <w:rFonts w:hint="eastAsia" w:ascii="宋体" w:hAnsi="宋体" w:eastAsia="宋体" w:cs="宋体"/>
          <w:color w:val="000000" w:themeColor="text1"/>
          <w:sz w:val="21"/>
          <w:szCs w:val="21"/>
          <w:highlight w:val="none"/>
        </w:rPr>
        <w:t>开 户 行：</w:t>
      </w:r>
    </w:p>
    <w:p>
      <w:pPr>
        <w:rPr>
          <w:color w:val="000000" w:themeColor="text1"/>
          <w:highlight w:val="none"/>
        </w:rPr>
      </w:pPr>
    </w:p>
    <w:p>
      <w:pPr>
        <w:tabs>
          <w:tab w:val="left" w:pos="1004"/>
        </w:tabs>
        <w:spacing w:line="440" w:lineRule="exact"/>
        <w:ind w:right="31" w:rightChars="15"/>
        <w:rPr>
          <w:rFonts w:ascii="宋体" w:hAnsi="宋体"/>
          <w:b/>
          <w:bCs/>
          <w:color w:val="000000" w:themeColor="text1"/>
          <w:szCs w:val="21"/>
          <w:highlight w:val="none"/>
        </w:rPr>
        <w:sectPr>
          <w:footerReference r:id="rId10" w:type="first"/>
          <w:footerReference r:id="rId9" w:type="default"/>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highlight w:val="none"/>
        </w:rPr>
      </w:pPr>
      <w:bookmarkStart w:id="1612" w:name="_Toc339020243"/>
      <w:bookmarkStart w:id="1613" w:name="_Toc331512908"/>
      <w:bookmarkStart w:id="1614" w:name="_Toc349127636"/>
      <w:bookmarkStart w:id="1615" w:name="_Toc365967082"/>
      <w:bookmarkStart w:id="1616" w:name="_Toc345513911"/>
      <w:bookmarkStart w:id="1617" w:name="_Toc333237798"/>
      <w:bookmarkStart w:id="1618" w:name="_Toc339362310"/>
      <w:bookmarkStart w:id="1619" w:name="_Toc349143599"/>
      <w:bookmarkStart w:id="1620" w:name="_Toc340672879"/>
      <w:bookmarkStart w:id="1621" w:name="_Toc333935697"/>
      <w:bookmarkStart w:id="1622" w:name="_Toc340677080"/>
      <w:bookmarkStart w:id="1623" w:name="_Toc350756460"/>
      <w:bookmarkStart w:id="1624" w:name="_Toc333238643"/>
      <w:bookmarkStart w:id="1625" w:name="_Toc21181"/>
      <w:bookmarkStart w:id="1626" w:name="_Toc350438759"/>
      <w:bookmarkStart w:id="1627" w:name="_Toc332206718"/>
      <w:bookmarkStart w:id="1628" w:name="_Toc332270356"/>
      <w:bookmarkStart w:id="1629" w:name="_Toc491658678"/>
      <w:bookmarkStart w:id="1630" w:name="_Toc339020025"/>
      <w:bookmarkStart w:id="1631" w:name="_Toc336681590"/>
      <w:bookmarkStart w:id="1632" w:name="_Toc339020105"/>
      <w:bookmarkStart w:id="1633" w:name="_Toc500861025"/>
      <w:bookmarkStart w:id="1634" w:name="_Toc333237687"/>
      <w:bookmarkStart w:id="1635" w:name="_Toc340507452"/>
      <w:bookmarkStart w:id="1636" w:name="_Toc330459995"/>
      <w:bookmarkStart w:id="1637" w:name="_Toc342296770"/>
      <w:bookmarkStart w:id="1638" w:name="_Toc366072539"/>
      <w:bookmarkStart w:id="1639" w:name="_Toc342060384"/>
      <w:bookmarkStart w:id="1640" w:name="_Toc365985188"/>
      <w:bookmarkStart w:id="1641" w:name="_Toc341348348"/>
      <w:bookmarkStart w:id="1642" w:name="_Toc333935356"/>
      <w:bookmarkStart w:id="1643" w:name="_Toc339441097"/>
      <w:bookmarkStart w:id="1644" w:name="_Toc331684048"/>
      <w:bookmarkStart w:id="1645" w:name="_Toc339019899"/>
      <w:bookmarkStart w:id="1646" w:name="_Toc337632368"/>
      <w:bookmarkStart w:id="1647" w:name="_Toc336681945"/>
      <w:r>
        <w:rPr>
          <w:rFonts w:hint="eastAsia"/>
          <w:color w:val="000000" w:themeColor="text1"/>
          <w:highlight w:val="none"/>
        </w:rPr>
        <w:t>第五部分</w:t>
      </w:r>
      <w:bookmarkStart w:id="1648" w:name="_Hlt97188172"/>
      <w:bookmarkEnd w:id="1648"/>
      <w:r>
        <w:rPr>
          <w:rFonts w:hint="eastAsia"/>
          <w:color w:val="000000" w:themeColor="text1"/>
          <w:highlight w:val="none"/>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pPr>
        <w:pStyle w:val="4"/>
        <w:numPr>
          <w:ilvl w:val="0"/>
          <w:numId w:val="0"/>
        </w:numPr>
        <w:rPr>
          <w:color w:val="000000" w:themeColor="text1"/>
          <w:sz w:val="24"/>
          <w:highlight w:val="none"/>
        </w:rPr>
      </w:pPr>
      <w:bookmarkStart w:id="1650" w:name="_Toc18699"/>
      <w:bookmarkStart w:id="1651" w:name="_Toc2236"/>
      <w:r>
        <w:rPr>
          <w:rFonts w:hint="eastAsia"/>
          <w:color w:val="000000" w:themeColor="text1"/>
          <w:sz w:val="24"/>
          <w:highlight w:val="none"/>
        </w:rPr>
        <w:t>资格审查封面格式</w:t>
      </w:r>
      <w:bookmarkEnd w:id="1650"/>
      <w:bookmarkEnd w:id="1651"/>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5"/>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5"/>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440" w:lineRule="exact"/>
        <w:jc w:val="center"/>
        <w:rPr>
          <w:rFonts w:hAnsi="宋体"/>
          <w:bCs/>
          <w:color w:val="000000" w:themeColor="text1"/>
          <w:sz w:val="21"/>
          <w:highlight w:val="none"/>
        </w:rPr>
      </w:pP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4"/>
        <w:numPr>
          <w:ilvl w:val="7"/>
          <w:numId w:val="6"/>
        </w:numPr>
        <w:tabs>
          <w:tab w:val="clear" w:pos="720"/>
        </w:tabs>
        <w:spacing w:before="240" w:after="240" w:line="360" w:lineRule="exact"/>
        <w:ind w:left="0" w:firstLine="0"/>
        <w:rPr>
          <w:color w:val="000000" w:themeColor="text1"/>
          <w:sz w:val="24"/>
          <w:highlight w:val="none"/>
        </w:rPr>
      </w:pPr>
      <w:r>
        <w:rPr>
          <w:rFonts w:hint="eastAsia"/>
          <w:color w:val="000000" w:themeColor="text1"/>
          <w:sz w:val="24"/>
          <w:highlight w:val="none"/>
        </w:rPr>
        <w:t xml:space="preserve">  </w:t>
      </w:r>
      <w:bookmarkStart w:id="1652" w:name="_Toc29549"/>
      <w:bookmarkStart w:id="1653" w:name="_Toc31809"/>
      <w:r>
        <w:rPr>
          <w:rFonts w:hint="eastAsia"/>
          <w:color w:val="000000" w:themeColor="text1"/>
          <w:sz w:val="24"/>
          <w:highlight w:val="none"/>
        </w:rPr>
        <w:t>自查表</w:t>
      </w:r>
      <w:bookmarkEnd w:id="1652"/>
      <w:bookmarkEnd w:id="1653"/>
    </w:p>
    <w:p>
      <w:pPr>
        <w:pStyle w:val="4"/>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54" w:name="_Toc15898"/>
      <w:r>
        <w:rPr>
          <w:rFonts w:hint="eastAsia" w:ascii="宋体"/>
          <w:b/>
          <w:bCs w:val="0"/>
          <w:color w:val="000000" w:themeColor="text1"/>
          <w:szCs w:val="21"/>
          <w:highlight w:val="none"/>
        </w:rPr>
        <w:t xml:space="preserve"> </w:t>
      </w:r>
      <w:bookmarkStart w:id="1655" w:name="_Toc29120"/>
      <w:r>
        <w:rPr>
          <w:rFonts w:hint="eastAsia" w:ascii="宋体"/>
          <w:b/>
          <w:bCs w:val="0"/>
          <w:color w:val="000000" w:themeColor="text1"/>
          <w:szCs w:val="21"/>
          <w:highlight w:val="none"/>
        </w:rPr>
        <w:t>资格性自查表</w:t>
      </w:r>
      <w:bookmarkEnd w:id="1654"/>
      <w:bookmarkEnd w:id="1655"/>
    </w:p>
    <w:p>
      <w:pPr>
        <w:jc w:val="center"/>
        <w:rPr>
          <w:rFonts w:ascii="宋体" w:hAnsi="宋体"/>
          <w:b/>
          <w:bCs/>
          <w:color w:val="000000" w:themeColor="text1"/>
          <w:szCs w:val="21"/>
          <w:highlight w:val="none"/>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2083"/>
        <w:gridCol w:w="2585"/>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47"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258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jc w:val="center"/>
        </w:trPr>
        <w:tc>
          <w:tcPr>
            <w:tcW w:w="964" w:type="dxa"/>
            <w:vMerge w:val="restart"/>
            <w:vAlign w:val="center"/>
          </w:tcPr>
          <w:p>
            <w:pPr>
              <w:tabs>
                <w:tab w:val="left" w:pos="480"/>
              </w:tabs>
              <w:ind w:left="480" w:hanging="480"/>
              <w:jc w:val="center"/>
              <w:rPr>
                <w:rFonts w:hint="eastAsia" w:ascii="宋体" w:hAnsi="宋体"/>
                <w:color w:val="000000" w:themeColor="text1"/>
                <w:szCs w:val="21"/>
                <w:highlight w:val="none"/>
              </w:rPr>
            </w:pPr>
            <w:r>
              <w:rPr>
                <w:rFonts w:hint="eastAsia" w:ascii="宋体" w:hAnsi="宋体"/>
                <w:color w:val="000000" w:themeColor="text1"/>
                <w:szCs w:val="21"/>
                <w:highlight w:val="none"/>
              </w:rPr>
              <w:t>资格性</w:t>
            </w:r>
          </w:p>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检查</w:t>
            </w:r>
          </w:p>
        </w:tc>
        <w:tc>
          <w:tcPr>
            <w:tcW w:w="2083" w:type="dxa"/>
            <w:vMerge w:val="restart"/>
            <w:vAlign w:val="center"/>
          </w:tcPr>
          <w:p>
            <w:pPr>
              <w:tabs>
                <w:tab w:val="left" w:pos="146"/>
              </w:tabs>
              <w:ind w:left="146"/>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投标人资格要求</w:t>
            </w: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投标人应具备《中华人民共和国政府采购法》第二十二条规定的条件</w:t>
            </w:r>
          </w:p>
          <w:p>
            <w:pPr>
              <w:tabs>
                <w:tab w:val="left" w:pos="0"/>
              </w:tabs>
              <w:rPr>
                <w:rFonts w:ascii="宋体" w:hAnsi="宋体"/>
                <w:b w:val="0"/>
                <w:bCs w:val="0"/>
                <w:color w:val="000000" w:themeColor="text1"/>
                <w:szCs w:val="21"/>
                <w:highlight w:val="none"/>
              </w:rPr>
            </w:pP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Merge w:val="continue"/>
            <w:vAlign w:val="center"/>
          </w:tcPr>
          <w:p>
            <w:pPr>
              <w:tabs>
                <w:tab w:val="left" w:pos="146"/>
              </w:tabs>
              <w:ind w:left="146"/>
              <w:rPr>
                <w:rFonts w:ascii="宋体" w:hAnsi="宋体"/>
                <w:b w:val="0"/>
                <w:bCs w:val="0"/>
                <w:color w:val="000000" w:themeColor="text1"/>
                <w:szCs w:val="21"/>
                <w:highlight w:val="none"/>
              </w:rPr>
            </w:pP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投标人应为在</w:t>
            </w:r>
            <w:r>
              <w:rPr>
                <w:rFonts w:hint="eastAsia" w:ascii="宋体" w:hAnsi="宋体"/>
                <w:b w:val="0"/>
                <w:bCs w:val="0"/>
                <w:color w:val="000000" w:themeColor="text1"/>
                <w:szCs w:val="21"/>
                <w:highlight w:val="none"/>
                <w:lang w:eastAsia="zh-CN"/>
              </w:rPr>
              <w:t>江城区</w:t>
            </w:r>
            <w:r>
              <w:rPr>
                <w:rFonts w:hint="eastAsia" w:ascii="宋体" w:hAnsi="宋体"/>
                <w:b w:val="0"/>
                <w:bCs w:val="0"/>
                <w:color w:val="000000" w:themeColor="text1"/>
                <w:szCs w:val="21"/>
                <w:highlight w:val="none"/>
              </w:rPr>
              <w:t>依法设立并取得营业执照的县</w:t>
            </w:r>
            <w:r>
              <w:rPr>
                <w:rFonts w:hint="eastAsia" w:ascii="宋体" w:hAnsi="宋体"/>
                <w:b w:val="0"/>
                <w:bCs w:val="0"/>
                <w:color w:val="000000" w:themeColor="text1"/>
                <w:szCs w:val="21"/>
                <w:highlight w:val="none"/>
                <w:lang w:eastAsia="zh-CN"/>
              </w:rPr>
              <w:t>（</w:t>
            </w:r>
            <w:r>
              <w:rPr>
                <w:rFonts w:hint="eastAsia" w:ascii="宋体" w:hAnsi="宋体"/>
                <w:b w:val="0"/>
                <w:bCs w:val="0"/>
                <w:color w:val="000000" w:themeColor="text1"/>
                <w:szCs w:val="21"/>
                <w:highlight w:val="none"/>
                <w:lang w:val="en-US" w:eastAsia="zh-CN"/>
              </w:rPr>
              <w:t>区</w:t>
            </w:r>
            <w:r>
              <w:rPr>
                <w:rFonts w:hint="eastAsia" w:ascii="宋体" w:hAnsi="宋体"/>
                <w:b w:val="0"/>
                <w:bCs w:val="0"/>
                <w:color w:val="000000" w:themeColor="text1"/>
                <w:szCs w:val="21"/>
                <w:highlight w:val="none"/>
                <w:lang w:eastAsia="zh-CN"/>
              </w:rPr>
              <w:t>）</w:t>
            </w:r>
            <w:r>
              <w:rPr>
                <w:rFonts w:hint="eastAsia" w:ascii="宋体" w:hAnsi="宋体"/>
                <w:b w:val="0"/>
                <w:bCs w:val="0"/>
                <w:color w:val="000000" w:themeColor="text1"/>
                <w:szCs w:val="21"/>
                <w:highlight w:val="none"/>
              </w:rPr>
              <w:t>级商业银行、农村商业银行等吸收公众存款的金融机构以及政策性银行</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Merge w:val="continue"/>
            <w:vAlign w:val="center"/>
          </w:tcPr>
          <w:p>
            <w:pPr>
              <w:tabs>
                <w:tab w:val="left" w:pos="146"/>
              </w:tabs>
              <w:ind w:left="146"/>
              <w:rPr>
                <w:rFonts w:ascii="宋体" w:hAnsi="宋体"/>
                <w:b w:val="0"/>
                <w:bCs w:val="0"/>
                <w:color w:val="000000" w:themeColor="text1"/>
                <w:szCs w:val="21"/>
                <w:highlight w:val="none"/>
              </w:rPr>
            </w:pPr>
          </w:p>
        </w:tc>
        <w:tc>
          <w:tcPr>
            <w:tcW w:w="2585" w:type="dxa"/>
            <w:vAlign w:val="center"/>
          </w:tcPr>
          <w:p>
            <w:pPr>
              <w:tabs>
                <w:tab w:val="left" w:pos="0"/>
              </w:tabs>
              <w:rPr>
                <w:rFonts w:hint="eastAsia"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投标人需取得中国人民银行阳江市中心支行20</w:t>
            </w:r>
            <w:r>
              <w:rPr>
                <w:rFonts w:hint="eastAsia" w:ascii="宋体" w:hAnsi="宋体"/>
                <w:b w:val="0"/>
                <w:bCs w:val="0"/>
                <w:color w:val="000000" w:themeColor="text1"/>
                <w:szCs w:val="21"/>
                <w:highlight w:val="none"/>
                <w:lang w:val="en-US" w:eastAsia="zh-CN"/>
              </w:rPr>
              <w:t>20</w:t>
            </w:r>
            <w:r>
              <w:rPr>
                <w:rFonts w:hint="eastAsia" w:ascii="宋体" w:hAnsi="宋体"/>
                <w:b w:val="0"/>
                <w:bCs w:val="0"/>
                <w:color w:val="000000" w:themeColor="text1"/>
                <w:szCs w:val="21"/>
                <w:highlight w:val="none"/>
              </w:rPr>
              <w:t>年度阳江市银行业机构综合评估A-以上（含A-）评级；（投标人无综合评级以所在分行在中国人民银行阳江市中心支行综合评级为准）</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Align w:val="center"/>
          </w:tcPr>
          <w:p>
            <w:pPr>
              <w:tabs>
                <w:tab w:val="left" w:pos="146"/>
              </w:tabs>
              <w:ind w:left="146"/>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本项目不接受联合体投标，中标单位不得转分包项目</w:t>
            </w: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pStyle w:val="4"/>
        <w:numPr>
          <w:ilvl w:val="0"/>
          <w:numId w:val="0"/>
        </w:numPr>
        <w:rPr>
          <w:color w:val="000000" w:themeColor="text1"/>
          <w:highlight w:val="none"/>
        </w:rPr>
      </w:pPr>
      <w:bookmarkStart w:id="1656" w:name="_Toc20040"/>
      <w:bookmarkStart w:id="1657" w:name="_Toc21470"/>
      <w:r>
        <w:rPr>
          <w:rFonts w:hint="eastAsia"/>
          <w:color w:val="000000" w:themeColor="text1"/>
          <w:highlight w:val="none"/>
        </w:rPr>
        <w:t>（一）资格审查文件要求提交的有效证明文件</w:t>
      </w:r>
      <w:bookmarkEnd w:id="1656"/>
      <w:bookmarkEnd w:id="1657"/>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5"/>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4"/>
        <w:numPr>
          <w:ilvl w:val="0"/>
          <w:numId w:val="0"/>
        </w:numPr>
        <w:rPr>
          <w:rFonts w:hAnsi="黑体"/>
          <w:color w:val="000000" w:themeColor="text1"/>
          <w:szCs w:val="21"/>
          <w:highlight w:val="none"/>
        </w:rPr>
      </w:pPr>
      <w:bookmarkStart w:id="1658" w:name="_Toc14876"/>
      <w:bookmarkStart w:id="1659" w:name="_Toc26194"/>
      <w:r>
        <w:rPr>
          <w:rFonts w:hint="eastAsia" w:hAnsi="黑体"/>
          <w:color w:val="000000" w:themeColor="text1"/>
          <w:szCs w:val="21"/>
          <w:highlight w:val="none"/>
        </w:rPr>
        <w:t>（二）无重大违法记录声明函</w:t>
      </w:r>
      <w:bookmarkEnd w:id="1658"/>
      <w:bookmarkEnd w:id="1659"/>
    </w:p>
    <w:p>
      <w:pPr>
        <w:pStyle w:val="5"/>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w:t>
      </w:r>
      <w:r>
        <w:rPr>
          <w:rFonts w:hint="eastAsia"/>
          <w:color w:val="000000" w:themeColor="text1"/>
          <w:szCs w:val="21"/>
          <w:highlight w:val="none"/>
          <w:lang w:eastAsia="zh-CN"/>
        </w:rPr>
        <w:t>广东业信招标有限公司</w:t>
      </w:r>
      <w:r>
        <w:rPr>
          <w:rFonts w:hint="eastAsia"/>
          <w:color w:val="000000" w:themeColor="text1"/>
          <w:szCs w:val="21"/>
          <w:highlight w:val="none"/>
        </w:rPr>
        <w:t>：</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firstLine="0"/>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4"/>
        <w:numPr>
          <w:ilvl w:val="7"/>
          <w:numId w:val="6"/>
        </w:numPr>
        <w:tabs>
          <w:tab w:val="clear" w:pos="720"/>
        </w:tabs>
        <w:ind w:left="720"/>
        <w:rPr>
          <w:color w:val="000000" w:themeColor="text1"/>
          <w:highlight w:val="none"/>
        </w:rPr>
      </w:pPr>
      <w:bookmarkStart w:id="1660" w:name="_Toc5256"/>
      <w:bookmarkStart w:id="1661" w:name="_Toc6794"/>
      <w:r>
        <w:rPr>
          <w:rFonts w:hint="eastAsia"/>
          <w:color w:val="000000" w:themeColor="text1"/>
          <w:highlight w:val="none"/>
        </w:rPr>
        <w:t>投标文件商务及技术部分</w:t>
      </w:r>
      <w:bookmarkEnd w:id="1660"/>
      <w:bookmarkEnd w:id="1661"/>
    </w:p>
    <w:p>
      <w:pPr>
        <w:pStyle w:val="4"/>
        <w:numPr>
          <w:ilvl w:val="0"/>
          <w:numId w:val="0"/>
        </w:numPr>
        <w:rPr>
          <w:color w:val="000000" w:themeColor="text1"/>
          <w:sz w:val="24"/>
          <w:highlight w:val="none"/>
        </w:rPr>
      </w:pPr>
      <w:bookmarkStart w:id="1662" w:name="_Toc21743"/>
      <w:r>
        <w:rPr>
          <w:rFonts w:hint="eastAsia"/>
          <w:color w:val="000000" w:themeColor="text1"/>
          <w:sz w:val="24"/>
          <w:highlight w:val="none"/>
        </w:rPr>
        <w:t>商务及技术封面格式</w:t>
      </w:r>
      <w:bookmarkEnd w:id="1662"/>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、投标内容应当编有目录、页码，按页码排序并装订成册。   </w:t>
      </w:r>
    </w:p>
    <w:p>
      <w:pPr>
        <w:pStyle w:val="5"/>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ind w:firstLine="0"/>
        <w:jc w:val="both"/>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5"/>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440" w:lineRule="exact"/>
        <w:jc w:val="center"/>
        <w:rPr>
          <w:rFonts w:hAnsi="宋体"/>
          <w:bCs/>
          <w:color w:val="000000" w:themeColor="text1"/>
          <w:sz w:val="21"/>
          <w:highlight w:val="none"/>
        </w:rPr>
      </w:pP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ind w:firstLine="0"/>
        <w:rPr>
          <w:color w:val="000000" w:themeColor="text1"/>
          <w:highlight w:val="none"/>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63" w:name="_Toc31844"/>
      <w:r>
        <w:rPr>
          <w:rFonts w:hint="eastAsia" w:ascii="宋体"/>
          <w:b/>
          <w:bCs w:val="0"/>
          <w:color w:val="000000" w:themeColor="text1"/>
          <w:szCs w:val="21"/>
          <w:highlight w:val="none"/>
        </w:rPr>
        <w:t>符合性自查表</w:t>
      </w:r>
      <w:bookmarkEnd w:id="1663"/>
    </w:p>
    <w:p>
      <w:pPr>
        <w:jc w:val="center"/>
        <w:rPr>
          <w:rFonts w:ascii="宋体" w:hAnsi="宋体"/>
          <w:b/>
          <w:bCs/>
          <w:color w:val="000000" w:themeColor="text1"/>
          <w:szCs w:val="21"/>
          <w:highlight w:val="none"/>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须满足</w:t>
            </w:r>
            <w:r>
              <w:rPr>
                <w:rFonts w:hint="eastAsia" w:ascii="宋体" w:hAnsi="宋体"/>
                <w:color w:val="000000" w:themeColor="text1"/>
                <w:szCs w:val="21"/>
                <w:highlight w:val="none"/>
                <w:lang w:val="en-US" w:eastAsia="zh-CN"/>
              </w:rPr>
              <w:t>带“</w:t>
            </w:r>
            <w:r>
              <w:rPr>
                <w:rFonts w:ascii="宋体" w:hAnsi="宋体"/>
                <w:b/>
                <w:color w:val="000000" w:themeColor="text1"/>
                <w:szCs w:val="21"/>
                <w:highlight w:val="none"/>
              </w:rPr>
              <w:t>★</w:t>
            </w:r>
            <w:r>
              <w:rPr>
                <w:rFonts w:hint="eastAsia" w:ascii="宋体" w:hAnsi="宋体"/>
                <w:color w:val="000000" w:themeColor="text1"/>
                <w:szCs w:val="21"/>
                <w:highlight w:val="none"/>
                <w:lang w:val="en-US" w:eastAsia="zh-CN"/>
              </w:rPr>
              <w:t>”号</w:t>
            </w:r>
            <w:r>
              <w:rPr>
                <w:rFonts w:hint="eastAsia" w:ascii="宋体" w:hAnsi="宋体"/>
                <w:color w:val="000000" w:themeColor="text1"/>
                <w:szCs w:val="21"/>
                <w:highlight w:val="none"/>
              </w:rPr>
              <w:t>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服务期须满足要求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9"/>
              <w:rPr>
                <w:rFonts w:ascii="宋体" w:hAnsi="宋体"/>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4"/>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bookmarkStart w:id="1664" w:name="_Toc26704"/>
      <w:r>
        <w:rPr>
          <w:rFonts w:hint="eastAsia" w:ascii="宋体"/>
          <w:b/>
          <w:color w:val="000000" w:themeColor="text1"/>
          <w:szCs w:val="21"/>
          <w:highlight w:val="none"/>
        </w:rPr>
        <w:t xml:space="preserve"> </w:t>
      </w:r>
      <w:bookmarkStart w:id="1665" w:name="_Toc1289"/>
      <w:r>
        <w:rPr>
          <w:rFonts w:hint="eastAsia" w:ascii="宋体"/>
          <w:b/>
          <w:color w:val="000000" w:themeColor="text1"/>
          <w:szCs w:val="21"/>
          <w:highlight w:val="none"/>
        </w:rPr>
        <w:t>评审项目投标资料表</w:t>
      </w:r>
      <w:bookmarkEnd w:id="1664"/>
      <w:bookmarkEnd w:id="1665"/>
    </w:p>
    <w:p>
      <w:pPr>
        <w:jc w:val="center"/>
        <w:rPr>
          <w:rFonts w:ascii="宋体" w:hAnsi="宋体" w:eastAsia="黑体"/>
          <w:b/>
          <w:color w:val="000000" w:themeColor="text1"/>
          <w:kern w:val="44"/>
          <w:szCs w:val="21"/>
          <w:highlight w:val="none"/>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39"/>
              <w:jc w:val="both"/>
              <w:rPr>
                <w:rFonts w:ascii="宋体" w:hAnsi="宋体" w:eastAsia="宋体" w:cs="Times New Roman"/>
                <w:color w:val="000000" w:themeColor="text1"/>
                <w:sz w:val="2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5"/>
        <w:rPr>
          <w:color w:val="000000" w:themeColor="text1"/>
          <w:highlight w:val="none"/>
        </w:rPr>
      </w:pPr>
    </w:p>
    <w:p>
      <w:pPr>
        <w:pStyle w:val="5"/>
        <w:rPr>
          <w:color w:val="000000" w:themeColor="text1"/>
          <w:highlight w:val="none"/>
        </w:rPr>
      </w:pPr>
    </w:p>
    <w:bookmarkEnd w:id="1332"/>
    <w:bookmarkEnd w:id="1333"/>
    <w:bookmarkEnd w:id="1334"/>
    <w:bookmarkEnd w:id="1335"/>
    <w:bookmarkEnd w:id="1336"/>
    <w:p>
      <w:pPr>
        <w:tabs>
          <w:tab w:val="center" w:pos="4483"/>
        </w:tabs>
        <w:rPr>
          <w:rFonts w:ascii="宋体" w:hAnsi="宋体"/>
          <w:bCs/>
          <w:color w:val="000000" w:themeColor="text1"/>
          <w:szCs w:val="21"/>
          <w:highlight w:val="none"/>
        </w:rPr>
      </w:pPr>
      <w:bookmarkStart w:id="1666" w:name="_Toc467987851"/>
      <w:bookmarkStart w:id="1667" w:name="_Toc491658679"/>
      <w:bookmarkStart w:id="1668" w:name="_Toc467236768"/>
      <w:bookmarkStart w:id="1669" w:name="_Toc500861026"/>
      <w:bookmarkStart w:id="1670" w:name="_Toc479991610"/>
      <w:bookmarkStart w:id="1671" w:name="_Toc468157564"/>
      <w:bookmarkStart w:id="1672" w:name="_Toc480010736"/>
      <w:bookmarkStart w:id="1673" w:name="_Toc454701405"/>
      <w:bookmarkStart w:id="1674" w:name="_Toc458262638"/>
      <w:bookmarkStart w:id="1675" w:name="_Toc468606057"/>
      <w:bookmarkStart w:id="1676" w:name="_Toc480021081"/>
      <w:bookmarkStart w:id="1677" w:name="_Toc6727971"/>
      <w:bookmarkStart w:id="1678" w:name="_Toc480020285"/>
      <w:bookmarkStart w:id="1679" w:name="_Toc6397150"/>
    </w:p>
    <w:p>
      <w:pPr>
        <w:pStyle w:val="4"/>
        <w:numPr>
          <w:ilvl w:val="0"/>
          <w:numId w:val="0"/>
        </w:numPr>
        <w:rPr>
          <w:color w:val="000000" w:themeColor="text1"/>
          <w:highlight w:val="none"/>
        </w:rPr>
      </w:pPr>
      <w:bookmarkStart w:id="1680" w:name="_Toc9534"/>
      <w:bookmarkStart w:id="1681" w:name="_Toc13455"/>
      <w:r>
        <w:rPr>
          <w:rFonts w:hint="eastAsia"/>
          <w:color w:val="000000" w:themeColor="text1"/>
          <w:highlight w:val="none"/>
        </w:rPr>
        <w:t>（一）法定代表人（负责人）证明书</w:t>
      </w:r>
      <w:bookmarkEnd w:id="1680"/>
      <w:bookmarkEnd w:id="1681"/>
    </w:p>
    <w:p>
      <w:pPr>
        <w:pStyle w:val="5"/>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5"/>
        <w:rPr>
          <w:rFonts w:hAnsi="宋体"/>
          <w:color w:val="000000" w:themeColor="text1"/>
          <w:sz w:val="21"/>
          <w:highlight w:val="none"/>
        </w:rPr>
      </w:pPr>
    </w:p>
    <w:p>
      <w:pPr>
        <w:pStyle w:val="5"/>
        <w:rPr>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IXfpTzwCAABWBAAADgAAAGRycy9lMm9Eb2MueG1srVTN&#10;jtMwEL4j8Q6W7zRNtqW70aarVVdFSAtUWngA13EaC8djxm7TcuKG9hm4ceQd4G1Wgrdg4rRLFzgh&#10;crA8nplvvvnL+cW2MWyj0GuwBU8HQ86UlVBquyr4m9fzJ6ec+SBsKQxYVfCd8vxi+vjReetylUEN&#10;plTICMT6vHUFr0NweZJ4WatG+AE4ZUlZATYikIirpETREnpjkmw4fJq0gKVDkMp7er3qlXwa8atK&#10;yfCqqrwKzBScuIV4YjyX3ZlMz0W+QuFqLfc0xD+waIS2FPQe6koEwdao/4BqtETwUIWBhCaBqtJS&#10;xRwom3T4WzY3tXAq5kLF8e6+TP7/wcqXmwUyXRb8hDMrGmrR949ffny4vfv07e7rZ5Z1FWqdz8nw&#10;xi2wy9G7a5BvPbMwq4VdqUtEaGslSuKVdvbJA4dO8OTKlu0LKCmAWAeIxdpW2HSAVAa2jT3Z3fdE&#10;bQOT9HgymoyGp2POJOnSSZZNxuMYQ+QHd4c+PFPQsO5S8MpAS8QwXJqg0IqgFv18xJhic+1Dx1Hk&#10;B7+YExhdzrUxUcDVcmaQbQRNzTx++5D+2MxY1hb8bJyNI/IDnT+GGMbvbxCNJorM6Kbgp8dGxnY8&#10;VBzgPd9DGft2hO1yu+/MEsodVRehH25aRrrUgO85a2mwC+7frQUqzsxzSx06S0ejbhOiMBpPMhLw&#10;WLM81ggrCarggbP+Ogv99qwd6lVNkdKYvIVL6mqlY2k7qj2r/SzQ8MaK7xet245jOVr9+h1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6YT0S2AAAAAoBAAAPAAAAAAAAAAEAIAAAACIAAABkcnMv&#10;ZG93bnJldi54bWxQSwECFAAUAAAACACHTuJAIXfpTzwCAABWBAAADgAAAAAAAAABACAAAAAnAQAA&#10;ZHJzL2Uyb0RvYy54bWxQSwUGAAAAAAYABgBZAQAA1QUAAAAA&#10;">
            <v:path/>
            <v:fill focussize="0,0"/>
            <v:stroke joinstyle="miter"/>
            <v:imagedata o:title=""/>
            <o:lock v:ext="edit"/>
            <v:textbox>
              <w:txbxContent>
                <w:p/>
                <w:p/>
                <w:p>
                  <w:pPr>
                    <w:jc w:val="center"/>
                  </w:pPr>
                  <w:r>
                    <w:rPr>
                      <w:rFonts w:hint="eastAsia"/>
                    </w:rPr>
                    <w:t>身份证正反面复印件</w:t>
                  </w:r>
                </w:p>
              </w:txbxContent>
            </v:textbox>
          </v:shape>
        </w:pict>
      </w:r>
    </w:p>
    <w:p>
      <w:pPr>
        <w:pStyle w:val="4"/>
        <w:numPr>
          <w:ilvl w:val="0"/>
          <w:numId w:val="0"/>
        </w:numPr>
        <w:rPr>
          <w:color w:val="000000" w:themeColor="text1"/>
          <w:highlight w:val="none"/>
        </w:rPr>
      </w:pPr>
      <w:bookmarkStart w:id="1682" w:name="_Toc12452"/>
      <w:bookmarkStart w:id="1683" w:name="_Toc27194"/>
      <w:r>
        <w:rPr>
          <w:rFonts w:hint="eastAsia"/>
          <w:color w:val="000000" w:themeColor="text1"/>
          <w:highlight w:val="none"/>
        </w:rPr>
        <w:t>（二）法定代表人（负责人）授权书</w:t>
      </w:r>
      <w:bookmarkEnd w:id="1682"/>
      <w:bookmarkEnd w:id="1683"/>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w:t>
      </w:r>
      <w:r>
        <w:rPr>
          <w:rFonts w:hint="eastAsia" w:ascii="宋体" w:hAnsi="宋体"/>
          <w:bCs/>
          <w:color w:val="000000" w:themeColor="text1"/>
          <w:kern w:val="0"/>
          <w:highlight w:val="none"/>
          <w:lang w:eastAsia="zh-CN"/>
        </w:rPr>
        <w:t>广东业信招标有限公司</w:t>
      </w:r>
      <w:r>
        <w:rPr>
          <w:rFonts w:hint="eastAsia" w:ascii="宋体" w:hAnsi="宋体"/>
          <w:bCs/>
          <w:color w:val="000000" w:themeColor="text1"/>
          <w:kern w:val="0"/>
          <w:highlight w:val="none"/>
        </w:rPr>
        <w:t>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BfabTSOwIAAFYEAAAOAAAAZHJzL2Uyb0RvYy54bWytVM1u&#10;1DAQviPxDpbvNMl2tz9Rs1XVqgipwEqFB3AcZ2PheMzYu9nlxA3xDNw48g7wNpXgLZg42bIFTogc&#10;LI9n5ptv/nJ2vmkNWyv0GmzBs4OUM2UlVNouC/761fWTE858ELYSBqwq+FZ5fj5//Oisc7maQAOm&#10;UsgIxPq8cwVvQnB5knjZqFb4A3DKkrIGbEUgEZdJhaIj9NYkkzQ9SjrAyiFI5T29Xg1KPo/4da1k&#10;eFnXXgVmCk7cQjwxnmV/JvMzkS9RuEbLkYb4Bxat0JaC3kNdiSDYCvUfUK2WCB7qcCChTaCutVQx&#10;B8omS3/L5rYRTsVcqDje3ZfJ/z9Y+WK9QKargk84s6KlFn3/8OXH+493n77dff3MDvsKdc7nZHjr&#10;Ftjn6N0NyDeeWbhshF2qC0ToGiUq4pX19skDh17w5MrK7jlUFECsAsRibWpse0AqA9vEnmzve6I2&#10;gUl6PJylk6Mjap0kXXY8PclmsxhD5Dt3hz48VdCy/lLw2kBHxDBcmKDQiqAWw3zEmGJ940PPUeQ7&#10;v5gTGF1da2OigMvy0iBbC5qa6/iNIf2+mbGsK/jpbDKLyA90fh8ijd/fIFpNFJnRbcFP9o2M7Xmo&#10;OMAj310Zh3aETbkZO1NCtaXqIgzDTctIlwbwHWcdDXbB/duVQMWZeWapQ6fZdNpvQhSms+MJCbiv&#10;Kfc1wkqCKnjgbLhehmF7Vg71sqFIWUzewgV1tdaxtD3VgdU4CzS8seLjovXbsS9Hq1+/g/l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o9gKkNcAAAAJAQAADwAAAAAAAAABACAAAAAiAAAAZHJzL2Rv&#10;d25yZXYueG1sUEsBAhQAFAAAAAgAh07iQF9ptNI7AgAAVgQAAA4AAAAAAAAAAQAgAAAAJgEAAGRy&#10;cy9lMm9Eb2MueG1sUEsFBgAAAAAGAAYAWQEAANMFA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sectPr>
          <w:footerReference r:id="rId13"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highlight w:val="none"/>
        </w:rPr>
      </w:pPr>
      <w:bookmarkStart w:id="1684" w:name="_Toc350756471"/>
      <w:bookmarkStart w:id="1685" w:name="_Toc15122"/>
      <w:bookmarkStart w:id="1686" w:name="_Toc339362321"/>
      <w:bookmarkStart w:id="1687" w:name="_Toc339020036"/>
      <w:bookmarkStart w:id="1688" w:name="_Toc342312464"/>
      <w:bookmarkStart w:id="1689" w:name="_Toc345312618"/>
      <w:bookmarkStart w:id="1690" w:name="_Toc339441108"/>
      <w:bookmarkStart w:id="1691" w:name="_Toc336681601"/>
      <w:bookmarkStart w:id="1692" w:name="_Toc339019910"/>
      <w:bookmarkStart w:id="1693" w:name="_Toc365985199"/>
      <w:bookmarkStart w:id="1694" w:name="_Toc332206730"/>
      <w:bookmarkStart w:id="1695" w:name="_Toc331684063"/>
      <w:bookmarkStart w:id="1696" w:name="_Toc342060396"/>
      <w:bookmarkStart w:id="1697" w:name="_Toc333237810"/>
      <w:bookmarkStart w:id="1698" w:name="_Toc366072550"/>
      <w:bookmarkStart w:id="1699" w:name="_Toc330460007"/>
      <w:bookmarkStart w:id="1700" w:name="_Toc339020254"/>
      <w:bookmarkStart w:id="1701" w:name="_Toc333935708"/>
      <w:bookmarkStart w:id="1702" w:name="_Toc341348361"/>
      <w:bookmarkStart w:id="1703" w:name="_Toc333237699"/>
      <w:bookmarkStart w:id="1704" w:name="_Toc340677091"/>
      <w:bookmarkStart w:id="1705" w:name="_Toc333935367"/>
      <w:bookmarkStart w:id="1706" w:name="_Toc332270368"/>
      <w:bookmarkStart w:id="1707" w:name="_Toc342398151"/>
      <w:bookmarkStart w:id="1708" w:name="_Toc365967093"/>
      <w:bookmarkStart w:id="1709" w:name="_Toc343612941"/>
      <w:bookmarkStart w:id="1710" w:name="_Toc333238655"/>
      <w:bookmarkStart w:id="1711" w:name="_Toc337632379"/>
      <w:bookmarkStart w:id="1712" w:name="_Toc340672890"/>
      <w:bookmarkStart w:id="1713" w:name="_Toc343247121"/>
      <w:bookmarkStart w:id="1714" w:name="_Toc336681956"/>
      <w:bookmarkStart w:id="1715" w:name="_Toc350438770"/>
      <w:bookmarkStart w:id="1716" w:name="_Toc339020116"/>
      <w:bookmarkStart w:id="1717" w:name="_Toc343248439"/>
      <w:bookmarkStart w:id="1718" w:name="_Toc331512922"/>
      <w:bookmarkStart w:id="1719" w:name="_Toc342296782"/>
      <w:bookmarkStart w:id="1720" w:name="_Toc340507463"/>
      <w:r>
        <w:rPr>
          <w:rFonts w:hint="eastAsia"/>
          <w:color w:val="000000" w:themeColor="text1"/>
          <w:highlight w:val="none"/>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000000" w:themeColor="text1"/>
          <w:highlight w:val="none"/>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，由投标人填写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23"/>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3"/>
        <w:spacing w:line="400" w:lineRule="exact"/>
        <w:rPr>
          <w:rFonts w:hAnsi="宋体"/>
          <w:color w:val="000000" w:themeColor="text1"/>
          <w:highlight w:val="none"/>
        </w:rPr>
      </w:pPr>
    </w:p>
    <w:p>
      <w:pPr>
        <w:rPr>
          <w:rFonts w:hint="eastAsia"/>
          <w:color w:val="000000" w:themeColor="text1"/>
          <w:highlight w:val="none"/>
        </w:rPr>
      </w:pPr>
      <w:bookmarkStart w:id="1721" w:name="_Hlt16935467"/>
      <w:bookmarkEnd w:id="1721"/>
      <w:bookmarkStart w:id="1722" w:name="_Toc339020117"/>
      <w:bookmarkStart w:id="1723" w:name="_Toc332270369"/>
      <w:bookmarkStart w:id="1724" w:name="_Toc339020037"/>
      <w:bookmarkStart w:id="1725" w:name="_Toc333935709"/>
      <w:bookmarkStart w:id="1726" w:name="_Toc343248440"/>
      <w:bookmarkStart w:id="1727" w:name="_Toc336681602"/>
      <w:bookmarkStart w:id="1728" w:name="_Toc339020255"/>
      <w:bookmarkStart w:id="1729" w:name="_Toc340677092"/>
      <w:bookmarkStart w:id="1730" w:name="_Toc333935368"/>
      <w:bookmarkStart w:id="1731" w:name="_Toc343247122"/>
      <w:bookmarkStart w:id="1732" w:name="_Toc333237811"/>
      <w:bookmarkStart w:id="1733" w:name="_Toc337632380"/>
      <w:bookmarkStart w:id="1734" w:name="_Toc350756472"/>
      <w:bookmarkStart w:id="1735" w:name="_Toc339019911"/>
      <w:bookmarkStart w:id="1736" w:name="_Toc365967094"/>
      <w:bookmarkStart w:id="1737" w:name="_Toc341348362"/>
      <w:bookmarkStart w:id="1738" w:name="_Toc332206731"/>
      <w:bookmarkStart w:id="1739" w:name="_Toc333238656"/>
      <w:bookmarkStart w:id="1740" w:name="_Toc366072551"/>
      <w:bookmarkStart w:id="1741" w:name="_Toc345312619"/>
      <w:bookmarkStart w:id="1742" w:name="_Toc342296783"/>
      <w:bookmarkStart w:id="1743" w:name="_Toc339441109"/>
      <w:bookmarkStart w:id="1744" w:name="_Toc340672891"/>
      <w:bookmarkStart w:id="1745" w:name="_Toc350438771"/>
      <w:bookmarkStart w:id="1746" w:name="_Toc342060397"/>
      <w:bookmarkStart w:id="1747" w:name="_Toc336681957"/>
      <w:bookmarkStart w:id="1748" w:name="_Toc340507464"/>
      <w:bookmarkStart w:id="1749" w:name="_Toc342312465"/>
      <w:bookmarkStart w:id="1750" w:name="_Toc331684064"/>
      <w:bookmarkStart w:id="1751" w:name="_Toc339362322"/>
      <w:bookmarkStart w:id="1752" w:name="_Toc331512923"/>
      <w:bookmarkStart w:id="1753" w:name="_Toc78816017"/>
      <w:bookmarkStart w:id="1754" w:name="_Toc333237700"/>
      <w:bookmarkStart w:id="1755" w:name="_Toc330460008"/>
      <w:bookmarkStart w:id="1756" w:name="_Toc343612942"/>
      <w:bookmarkStart w:id="1757" w:name="_Toc365985200"/>
      <w:bookmarkStart w:id="1758" w:name="_Toc342398152"/>
      <w:r>
        <w:rPr>
          <w:rFonts w:hint="eastAsia"/>
          <w:color w:val="000000" w:themeColor="text1"/>
          <w:highlight w:val="none"/>
        </w:rPr>
        <w:br w:type="page"/>
      </w:r>
    </w:p>
    <w:p>
      <w:pPr>
        <w:pStyle w:val="4"/>
        <w:numPr>
          <w:ilvl w:val="0"/>
          <w:numId w:val="0"/>
        </w:numPr>
        <w:spacing w:line="400" w:lineRule="exact"/>
        <w:rPr>
          <w:color w:val="000000" w:themeColor="text1"/>
          <w:highlight w:val="none"/>
        </w:rPr>
      </w:pPr>
      <w:bookmarkStart w:id="1759" w:name="_Toc976"/>
      <w:r>
        <w:rPr>
          <w:rFonts w:hint="eastAsia"/>
          <w:color w:val="000000" w:themeColor="text1"/>
          <w:highlight w:val="none"/>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3980"/>
        <w:gridCol w:w="1673"/>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42"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3980"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1673"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服务期</w:t>
            </w:r>
          </w:p>
        </w:tc>
        <w:tc>
          <w:tcPr>
            <w:tcW w:w="1097"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42" w:type="dxa"/>
            <w:vAlign w:val="center"/>
          </w:tcPr>
          <w:p>
            <w:pPr>
              <w:adjustRightInd w:val="0"/>
              <w:snapToGrid w:val="0"/>
              <w:spacing w:line="300" w:lineRule="exact"/>
              <w:jc w:val="center"/>
              <w:rPr>
                <w:rFonts w:ascii="宋体" w:hAnsi="宋体"/>
                <w:bCs/>
                <w:color w:val="000000" w:themeColor="text1"/>
                <w:highlight w:val="none"/>
              </w:rPr>
            </w:pPr>
          </w:p>
        </w:tc>
        <w:tc>
          <w:tcPr>
            <w:tcW w:w="3980" w:type="dxa"/>
            <w:vAlign w:val="center"/>
          </w:tcPr>
          <w:p>
            <w:pPr>
              <w:adjustRightInd w:val="0"/>
              <w:snapToGrid w:val="0"/>
              <w:spacing w:line="300" w:lineRule="exact"/>
              <w:jc w:val="center"/>
              <w:rPr>
                <w:rFonts w:ascii="宋体" w:hAnsi="宋体"/>
                <w:bCs/>
                <w:color w:val="000000" w:themeColor="text1"/>
                <w:highlight w:val="none"/>
              </w:rPr>
            </w:pPr>
          </w:p>
        </w:tc>
        <w:tc>
          <w:tcPr>
            <w:tcW w:w="1673" w:type="dxa"/>
            <w:vAlign w:val="center"/>
          </w:tcPr>
          <w:p>
            <w:pPr>
              <w:topLinePunct/>
              <w:jc w:val="left"/>
              <w:rPr>
                <w:rFonts w:ascii="宋体" w:hAnsi="宋体"/>
                <w:bCs/>
                <w:color w:val="000000" w:themeColor="text1"/>
                <w:highlight w:val="none"/>
                <w:u w:val="single"/>
              </w:rPr>
            </w:pPr>
          </w:p>
        </w:tc>
        <w:tc>
          <w:tcPr>
            <w:tcW w:w="1097"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4"/>
        <w:numPr>
          <w:ilvl w:val="0"/>
          <w:numId w:val="0"/>
        </w:numPr>
        <w:spacing w:line="400" w:lineRule="exact"/>
        <w:rPr>
          <w:color w:val="000000" w:themeColor="text1"/>
          <w:highlight w:val="none"/>
        </w:rPr>
      </w:pPr>
      <w:bookmarkStart w:id="1760" w:name="_Toc336681958"/>
      <w:bookmarkStart w:id="1761" w:name="_Toc341348363"/>
      <w:bookmarkStart w:id="1762" w:name="_Toc330460009"/>
      <w:bookmarkStart w:id="1763" w:name="_Toc340677093"/>
      <w:bookmarkStart w:id="1764" w:name="_Toc342060398"/>
      <w:bookmarkStart w:id="1765" w:name="_Toc339441110"/>
      <w:bookmarkStart w:id="1766" w:name="_Toc333935710"/>
      <w:bookmarkStart w:id="1767" w:name="_Toc343247123"/>
      <w:bookmarkStart w:id="1768" w:name="_Toc365967095"/>
      <w:bookmarkStart w:id="1769" w:name="_Toc342398153"/>
      <w:bookmarkStart w:id="1770" w:name="_Toc339020256"/>
      <w:bookmarkStart w:id="1771" w:name="_Toc340672892"/>
      <w:bookmarkStart w:id="1772" w:name="_Toc336681603"/>
      <w:bookmarkStart w:id="1773" w:name="_Toc365985201"/>
      <w:bookmarkStart w:id="1774" w:name="_Toc350438772"/>
      <w:bookmarkStart w:id="1775" w:name="_Toc333237812"/>
      <w:bookmarkStart w:id="1776" w:name="_Toc339020038"/>
      <w:bookmarkStart w:id="1777" w:name="_Toc333238657"/>
      <w:bookmarkStart w:id="1778" w:name="_Toc340507465"/>
      <w:bookmarkStart w:id="1779" w:name="_Toc333237701"/>
      <w:bookmarkStart w:id="1780" w:name="_Toc331684065"/>
      <w:bookmarkStart w:id="1781" w:name="_Toc345312620"/>
      <w:bookmarkStart w:id="1782" w:name="_Toc342296784"/>
      <w:bookmarkStart w:id="1783" w:name="_Toc337632381"/>
      <w:bookmarkStart w:id="1784" w:name="_Toc339019912"/>
      <w:bookmarkStart w:id="1785" w:name="_Toc343248441"/>
      <w:bookmarkStart w:id="1786" w:name="_Toc332270370"/>
      <w:bookmarkStart w:id="1787" w:name="_Toc350756473"/>
      <w:bookmarkStart w:id="1788" w:name="_Toc343612943"/>
      <w:bookmarkStart w:id="1789" w:name="_Toc339020118"/>
      <w:bookmarkStart w:id="1790" w:name="_Toc339362323"/>
      <w:bookmarkStart w:id="1791" w:name="_Toc332206732"/>
      <w:bookmarkStart w:id="1792" w:name="_Toc366072552"/>
      <w:bookmarkStart w:id="1793" w:name="_Toc331512924"/>
      <w:bookmarkStart w:id="1794" w:name="_Toc342312466"/>
      <w:bookmarkStart w:id="1795" w:name="_Toc333935369"/>
      <w:bookmarkStart w:id="1796" w:name="_Toc26543"/>
      <w:r>
        <w:rPr>
          <w:rFonts w:hint="eastAsia"/>
          <w:color w:val="000000" w:themeColor="text1"/>
          <w:highlight w:val="none"/>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39020039"/>
      <w:bookmarkStart w:id="1798" w:name="_Toc342398154"/>
      <w:bookmarkStart w:id="1799" w:name="_Toc332206733"/>
      <w:bookmarkStart w:id="1800" w:name="_Toc333935370"/>
      <w:bookmarkStart w:id="1801" w:name="_Toc342312467"/>
      <w:bookmarkStart w:id="1802" w:name="_Toc366072553"/>
      <w:bookmarkStart w:id="1803" w:name="_Toc333237813"/>
      <w:bookmarkStart w:id="1804" w:name="_Toc339019913"/>
      <w:bookmarkStart w:id="1805" w:name="_Toc350756474"/>
      <w:bookmarkStart w:id="1806" w:name="_Toc332270371"/>
      <w:bookmarkStart w:id="1807" w:name="_Toc340507466"/>
      <w:bookmarkStart w:id="1808" w:name="_Toc342060399"/>
      <w:bookmarkStart w:id="1809" w:name="_Toc333237702"/>
      <w:bookmarkStart w:id="1810" w:name="_Toc339020257"/>
      <w:bookmarkStart w:id="1811" w:name="_Toc343612944"/>
      <w:bookmarkStart w:id="1812" w:name="_Toc345312621"/>
      <w:bookmarkStart w:id="1813" w:name="_Toc343248442"/>
      <w:bookmarkStart w:id="1814" w:name="_Toc365967096"/>
      <w:bookmarkStart w:id="1815" w:name="_Toc350438773"/>
      <w:bookmarkStart w:id="1816" w:name="_Toc331512925"/>
      <w:bookmarkStart w:id="1817" w:name="_Toc339362324"/>
      <w:bookmarkStart w:id="1818" w:name="_Toc333238658"/>
      <w:bookmarkStart w:id="1819" w:name="_Toc333935711"/>
      <w:bookmarkStart w:id="1820" w:name="_Toc341348364"/>
      <w:bookmarkStart w:id="1821" w:name="_Toc340672893"/>
      <w:bookmarkStart w:id="1822" w:name="_Toc339441111"/>
      <w:bookmarkStart w:id="1823" w:name="_Toc342296785"/>
      <w:bookmarkStart w:id="1824" w:name="_Toc336681604"/>
      <w:bookmarkStart w:id="1825" w:name="_Toc339020119"/>
      <w:bookmarkStart w:id="1826" w:name="_Toc343247124"/>
      <w:bookmarkStart w:id="1827" w:name="_Toc337632382"/>
      <w:bookmarkStart w:id="1828" w:name="_Toc331684066"/>
      <w:bookmarkStart w:id="1829" w:name="_Toc365985202"/>
      <w:bookmarkStart w:id="1830" w:name="_Toc336681959"/>
      <w:bookmarkStart w:id="1831" w:name="_Toc330460010"/>
      <w:bookmarkStart w:id="1832" w:name="_Toc340677094"/>
      <w:r>
        <w:rPr>
          <w:rFonts w:hint="eastAsia"/>
          <w:color w:val="000000" w:themeColor="text1"/>
          <w:highlight w:val="none"/>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highlight w:val="none"/>
        </w:rPr>
      </w:pPr>
      <w:bookmarkStart w:id="1833" w:name="_Toc24378"/>
      <w:bookmarkStart w:id="1834" w:name="_Toc333238659"/>
      <w:bookmarkStart w:id="1835" w:name="_Toc339362325"/>
      <w:bookmarkStart w:id="1836" w:name="_Toc340677095"/>
      <w:bookmarkStart w:id="1837" w:name="_Toc342296786"/>
      <w:bookmarkStart w:id="1838" w:name="_Toc339441112"/>
      <w:bookmarkStart w:id="1839" w:name="_Toc343248443"/>
      <w:bookmarkStart w:id="1840" w:name="_Toc340672894"/>
      <w:bookmarkStart w:id="1841" w:name="_Toc333935371"/>
      <w:bookmarkStart w:id="1842" w:name="_Toc337632383"/>
      <w:bookmarkStart w:id="1843" w:name="_Toc342312468"/>
      <w:bookmarkStart w:id="1844" w:name="_Toc345312622"/>
      <w:bookmarkStart w:id="1845" w:name="_Toc340507467"/>
      <w:bookmarkStart w:id="1846" w:name="_Toc339020120"/>
      <w:bookmarkStart w:id="1847" w:name="_Toc330460011"/>
      <w:bookmarkStart w:id="1848" w:name="_Toc339019914"/>
      <w:bookmarkStart w:id="1849" w:name="_Toc331684067"/>
      <w:bookmarkStart w:id="1850" w:name="_Toc333237703"/>
      <w:bookmarkStart w:id="1851" w:name="_Toc365985203"/>
      <w:bookmarkStart w:id="1852" w:name="_Toc341348365"/>
      <w:bookmarkStart w:id="1853" w:name="_Toc365967097"/>
      <w:bookmarkStart w:id="1854" w:name="_Toc366072554"/>
      <w:bookmarkStart w:id="1855" w:name="_Toc333237814"/>
      <w:bookmarkStart w:id="1856" w:name="_Toc333935712"/>
      <w:bookmarkStart w:id="1857" w:name="_Toc331512926"/>
      <w:bookmarkStart w:id="1858" w:name="_Toc342398155"/>
      <w:bookmarkStart w:id="1859" w:name="_Toc332206734"/>
      <w:bookmarkStart w:id="1860" w:name="_Toc339020258"/>
      <w:bookmarkStart w:id="1861" w:name="_Toc350438774"/>
      <w:bookmarkStart w:id="1862" w:name="_Toc343247125"/>
      <w:bookmarkStart w:id="1863" w:name="_Toc336681605"/>
      <w:bookmarkStart w:id="1864" w:name="_Toc350756475"/>
      <w:bookmarkStart w:id="1865" w:name="_Toc339020040"/>
      <w:bookmarkStart w:id="1866" w:name="_Toc332270372"/>
      <w:bookmarkStart w:id="1867" w:name="_Toc342060400"/>
      <w:bookmarkStart w:id="1868" w:name="_Toc343612945"/>
      <w:bookmarkStart w:id="1869" w:name="_Toc336681960"/>
      <w:r>
        <w:rPr>
          <w:rFonts w:hint="eastAsia"/>
          <w:color w:val="000000" w:themeColor="text1"/>
          <w:highlight w:val="none"/>
        </w:rPr>
        <w:t>附件</w:t>
      </w:r>
      <w:r>
        <w:rPr>
          <w:rFonts w:hint="eastAsia"/>
          <w:color w:val="000000" w:themeColor="text1"/>
          <w:highlight w:val="none"/>
          <w:lang w:val="en-US" w:eastAsia="zh-CN"/>
        </w:rPr>
        <w:t>四</w:t>
      </w:r>
      <w:r>
        <w:rPr>
          <w:rFonts w:hint="eastAsia"/>
          <w:color w:val="000000" w:themeColor="text1"/>
          <w:highlight w:val="none"/>
        </w:rPr>
        <w:t>：技术条款偏离一览表</w:t>
      </w:r>
      <w:bookmarkEnd w:id="1833"/>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rPr>
      </w:pPr>
    </w:p>
    <w:p>
      <w:pPr>
        <w:adjustRightInd w:val="0"/>
        <w:snapToGrid w:val="0"/>
        <w:spacing w:line="360" w:lineRule="auto"/>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pPr>
        <w:pStyle w:val="4"/>
        <w:numPr>
          <w:ilvl w:val="1"/>
          <w:numId w:val="0"/>
        </w:numPr>
        <w:spacing w:line="400" w:lineRule="exact"/>
        <w:rPr>
          <w:color w:val="000000" w:themeColor="text1"/>
          <w:highlight w:val="none"/>
        </w:rPr>
        <w:sectPr>
          <w:pgSz w:w="11906" w:h="16838"/>
          <w:pgMar w:top="1474" w:right="1418" w:bottom="1474" w:left="1418" w:header="851" w:footer="850" w:gutter="0"/>
          <w:cols w:space="0" w:num="1"/>
          <w:titlePg/>
          <w:docGrid w:linePitch="312" w:charSpace="0"/>
        </w:sectPr>
      </w:pPr>
      <w:bookmarkStart w:id="1870" w:name="_Toc341348369"/>
      <w:bookmarkStart w:id="1871" w:name="_Toc432695228"/>
      <w:bookmarkStart w:id="1872" w:name="_Toc330460015"/>
      <w:bookmarkStart w:id="1873" w:name="_Toc340677099"/>
      <w:bookmarkStart w:id="1874" w:name="_Toc342296790"/>
      <w:bookmarkStart w:id="1875" w:name="_Toc332270376"/>
      <w:bookmarkStart w:id="1876" w:name="_Toc343612949"/>
      <w:bookmarkStart w:id="1877" w:name="_Toc333238663"/>
      <w:bookmarkStart w:id="1878" w:name="_Toc331512930"/>
      <w:bookmarkStart w:id="1879" w:name="_Toc345312626"/>
      <w:bookmarkStart w:id="1880" w:name="_Toc331684071"/>
      <w:bookmarkStart w:id="1881" w:name="_Toc340507471"/>
      <w:bookmarkStart w:id="1882" w:name="_Toc336681609"/>
      <w:bookmarkStart w:id="1883" w:name="_Toc339362329"/>
      <w:bookmarkStart w:id="1884" w:name="_Toc350438778"/>
      <w:bookmarkStart w:id="1885" w:name="_Toc333935375"/>
      <w:bookmarkStart w:id="1886" w:name="_Toc342312472"/>
      <w:bookmarkStart w:id="1887" w:name="_Toc336681964"/>
      <w:bookmarkStart w:id="1888" w:name="_Toc339020044"/>
      <w:bookmarkStart w:id="1889" w:name="_Toc337632387"/>
      <w:bookmarkStart w:id="1890" w:name="_Toc332206738"/>
      <w:bookmarkStart w:id="1891" w:name="_Toc365967104"/>
      <w:bookmarkStart w:id="1892" w:name="_Toc342398159"/>
      <w:bookmarkStart w:id="1893" w:name="_Toc333237818"/>
      <w:bookmarkStart w:id="1894" w:name="_Toc333935716"/>
      <w:bookmarkStart w:id="1895" w:name="_Toc342060404"/>
      <w:bookmarkStart w:id="1896" w:name="_Toc339019918"/>
      <w:bookmarkStart w:id="1897" w:name="_Toc350756479"/>
      <w:bookmarkStart w:id="1898" w:name="_Toc343248447"/>
      <w:bookmarkStart w:id="1899" w:name="_Toc340672898"/>
      <w:bookmarkStart w:id="1900" w:name="_Toc333237707"/>
      <w:bookmarkStart w:id="1901" w:name="_Toc343247129"/>
      <w:bookmarkStart w:id="1902" w:name="_Toc365985210"/>
      <w:bookmarkStart w:id="1903" w:name="_Toc339020124"/>
      <w:bookmarkStart w:id="1904" w:name="_Toc339020262"/>
      <w:bookmarkStart w:id="1905" w:name="_Toc339441116"/>
      <w:bookmarkStart w:id="1906" w:name="_Toc366072561"/>
    </w:p>
    <w:p>
      <w:pPr>
        <w:pStyle w:val="4"/>
        <w:numPr>
          <w:ilvl w:val="1"/>
          <w:numId w:val="0"/>
        </w:numPr>
        <w:spacing w:line="400" w:lineRule="exact"/>
        <w:rPr>
          <w:color w:val="000000" w:themeColor="text1"/>
          <w:highlight w:val="none"/>
        </w:rPr>
      </w:pPr>
      <w:bookmarkStart w:id="1907" w:name="_Toc14038"/>
      <w:r>
        <w:rPr>
          <w:rFonts w:hint="eastAsia"/>
          <w:color w:val="000000" w:themeColor="text1"/>
          <w:highlight w:val="none"/>
        </w:rPr>
        <w:t>附件</w:t>
      </w:r>
      <w:r>
        <w:rPr>
          <w:rFonts w:hint="eastAsia"/>
          <w:color w:val="000000" w:themeColor="text1"/>
          <w:highlight w:val="none"/>
          <w:lang w:val="en-US" w:eastAsia="zh-CN"/>
        </w:rPr>
        <w:t>五</w:t>
      </w:r>
      <w:r>
        <w:rPr>
          <w:rFonts w:hint="eastAsia"/>
          <w:color w:val="000000" w:themeColor="text1"/>
          <w:highlight w:val="none"/>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p>
        </w:tc>
        <w:tc>
          <w:tcPr>
            <w:tcW w:w="1215" w:type="dxa"/>
            <w:vAlign w:val="center"/>
          </w:tcPr>
          <w:p>
            <w:pPr>
              <w:pStyle w:val="5"/>
              <w:snapToGrid w:val="0"/>
              <w:ind w:firstLine="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ind w:firstLine="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bl>
    <w:p>
      <w:pPr>
        <w:pStyle w:val="5"/>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4"/>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rPr>
      </w:pPr>
      <w:bookmarkStart w:id="1908" w:name="_Toc432695229"/>
      <w:bookmarkStart w:id="1909" w:name="_Toc430771089"/>
      <w:bookmarkStart w:id="1910" w:name="_Toc432682754"/>
      <w:bookmarkStart w:id="1911" w:name="_Toc15929"/>
      <w:bookmarkStart w:id="1912" w:name="_Toc350438779"/>
      <w:bookmarkStart w:id="1913" w:name="_Toc345312627"/>
      <w:bookmarkStart w:id="1914" w:name="_Toc342312473"/>
      <w:bookmarkStart w:id="1915" w:name="_Toc342296791"/>
      <w:bookmarkStart w:id="1916" w:name="_Toc331684072"/>
      <w:bookmarkStart w:id="1917" w:name="_Toc339362330"/>
      <w:bookmarkStart w:id="1918" w:name="_Toc342060405"/>
      <w:bookmarkStart w:id="1919" w:name="_Toc332206739"/>
      <w:bookmarkStart w:id="1920" w:name="_Toc333237819"/>
      <w:bookmarkStart w:id="1921" w:name="_Toc331512931"/>
      <w:bookmarkStart w:id="1922" w:name="_Toc333935376"/>
      <w:bookmarkStart w:id="1923" w:name="_Toc339019919"/>
      <w:bookmarkStart w:id="1924" w:name="_Toc336681610"/>
      <w:bookmarkStart w:id="1925" w:name="_Toc333935717"/>
      <w:bookmarkStart w:id="1926" w:name="_Toc339441117"/>
      <w:bookmarkStart w:id="1927" w:name="_Toc343247130"/>
      <w:bookmarkStart w:id="1928" w:name="_Toc339020263"/>
      <w:bookmarkStart w:id="1929" w:name="_Toc342398160"/>
      <w:bookmarkStart w:id="1930" w:name="_Toc341348370"/>
      <w:bookmarkStart w:id="1931" w:name="_Toc340677100"/>
      <w:bookmarkStart w:id="1932" w:name="_Toc339020045"/>
      <w:bookmarkStart w:id="1933" w:name="_Toc350756480"/>
      <w:bookmarkStart w:id="1934" w:name="_Toc340672899"/>
      <w:bookmarkStart w:id="1935" w:name="_Toc365985211"/>
      <w:bookmarkStart w:id="1936" w:name="_Toc336681965"/>
      <w:bookmarkStart w:id="1937" w:name="_Toc343612950"/>
      <w:bookmarkStart w:id="1938" w:name="_Toc365967105"/>
      <w:bookmarkStart w:id="1939" w:name="_Toc102451601"/>
      <w:bookmarkStart w:id="1940" w:name="_Toc339020125"/>
      <w:bookmarkStart w:id="1941" w:name="_Toc366072562"/>
      <w:bookmarkStart w:id="1942" w:name="_Toc333238664"/>
      <w:bookmarkStart w:id="1943" w:name="_Toc343248448"/>
      <w:bookmarkStart w:id="1944" w:name="_Toc332270377"/>
      <w:bookmarkStart w:id="1945" w:name="_Toc340507472"/>
      <w:bookmarkStart w:id="1946" w:name="_Toc337632388"/>
      <w:bookmarkStart w:id="1947" w:name="_Toc330460016"/>
      <w:bookmarkStart w:id="1948" w:name="_Toc333237708"/>
      <w:r>
        <w:rPr>
          <w:rFonts w:hint="eastAsia"/>
          <w:color w:val="000000" w:themeColor="text1"/>
          <w:highlight w:val="none"/>
        </w:rPr>
        <w:t>附件</w:t>
      </w:r>
      <w:r>
        <w:rPr>
          <w:rFonts w:hint="eastAsia"/>
          <w:color w:val="000000" w:themeColor="text1"/>
          <w:highlight w:val="none"/>
          <w:lang w:val="en-US" w:eastAsia="zh-CN"/>
        </w:rPr>
        <w:t>六</w:t>
      </w:r>
      <w:r>
        <w:rPr>
          <w:rFonts w:hint="eastAsia"/>
          <w:color w:val="000000" w:themeColor="text1"/>
          <w:highlight w:val="none"/>
        </w:rPr>
        <w:t>：</w:t>
      </w:r>
      <w:r>
        <w:rPr>
          <w:rFonts w:hint="eastAsia" w:hAnsi="黑体" w:cs="黑体"/>
          <w:color w:val="000000" w:themeColor="text1"/>
          <w:highlight w:val="none"/>
        </w:rPr>
        <w:t>中小微企业声明函</w:t>
      </w:r>
      <w:bookmarkEnd w:id="1908"/>
      <w:bookmarkEnd w:id="1909"/>
      <w:bookmarkEnd w:id="1910"/>
      <w:bookmarkEnd w:id="1911"/>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s="宋体"/>
          <w:color w:val="000000" w:themeColor="text1"/>
          <w:highlight w:val="none"/>
        </w:rPr>
        <w:t>（项目编号：）采购活动提供本企业制造的货物，由本企业承担工程、提供服务，或者提供其他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rPr>
      </w:pP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pPr>
        <w:pStyle w:val="4"/>
        <w:keepLines w:val="0"/>
        <w:numPr>
          <w:ilvl w:val="0"/>
          <w:numId w:val="0"/>
        </w:numPr>
        <w:tabs>
          <w:tab w:val="left" w:pos="851"/>
        </w:tabs>
        <w:spacing w:before="0" w:after="0" w:line="360" w:lineRule="auto"/>
        <w:rPr>
          <w:rFonts w:ascii="宋体" w:eastAsia="宋体"/>
          <w:color w:val="000000" w:themeColor="text1"/>
          <w:szCs w:val="21"/>
          <w:highlight w:val="none"/>
        </w:rPr>
      </w:pPr>
      <w:bookmarkStart w:id="1949" w:name="_Toc32373"/>
      <w:bookmarkStart w:id="1950" w:name="_Toc25242"/>
      <w:bookmarkStart w:id="1951" w:name="_Toc434832511"/>
      <w:r>
        <w:rPr>
          <w:rFonts w:hint="eastAsia"/>
          <w:color w:val="000000" w:themeColor="text1"/>
          <w:highlight w:val="none"/>
        </w:rPr>
        <w:t>附件</w:t>
      </w:r>
      <w:r>
        <w:rPr>
          <w:rFonts w:hint="eastAsia"/>
          <w:color w:val="000000" w:themeColor="text1"/>
          <w:highlight w:val="none"/>
          <w:lang w:val="en-US" w:eastAsia="zh-CN"/>
        </w:rPr>
        <w:t>七</w:t>
      </w:r>
      <w:r>
        <w:rPr>
          <w:rFonts w:hint="eastAsia"/>
          <w:color w:val="000000" w:themeColor="text1"/>
          <w:highlight w:val="none"/>
        </w:rPr>
        <w:t>：</w:t>
      </w:r>
      <w:r>
        <w:rPr>
          <w:rFonts w:hint="eastAsia" w:hAnsi="黑体" w:cs="黑体"/>
          <w:color w:val="000000" w:themeColor="text1"/>
          <w:highlight w:val="none"/>
        </w:rPr>
        <w:t>残疾人福利性单位声明函</w:t>
      </w:r>
      <w:bookmarkEnd w:id="1949"/>
      <w:bookmarkEnd w:id="1950"/>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5"/>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numPr>
          <w:ilvl w:val="1"/>
          <w:numId w:val="0"/>
        </w:numPr>
        <w:spacing w:line="400" w:lineRule="exact"/>
        <w:rPr>
          <w:color w:val="000000" w:themeColor="text1"/>
          <w:highlight w:val="none"/>
        </w:rPr>
      </w:pPr>
      <w:bookmarkStart w:id="1952" w:name="_Toc9858"/>
      <w:bookmarkStart w:id="1953" w:name="_Toc432695230"/>
      <w:bookmarkStart w:id="1954" w:name="_Toc22092"/>
      <w:r>
        <w:rPr>
          <w:rFonts w:hint="eastAsia"/>
          <w:color w:val="000000" w:themeColor="text1"/>
          <w:highlight w:val="none"/>
        </w:rPr>
        <w:t>附件</w:t>
      </w:r>
      <w:r>
        <w:rPr>
          <w:rFonts w:hint="eastAsia"/>
          <w:color w:val="000000" w:themeColor="text1"/>
          <w:highlight w:val="none"/>
          <w:lang w:val="en-US" w:eastAsia="zh-CN"/>
        </w:rPr>
        <w:t>八</w:t>
      </w:r>
      <w:r>
        <w:rPr>
          <w:rFonts w:hint="eastAsia"/>
          <w:color w:val="000000" w:themeColor="text1"/>
          <w:highlight w:val="none"/>
        </w:rPr>
        <w:t>：中标服务费承诺</w:t>
      </w:r>
      <w:bookmarkEnd w:id="1952"/>
      <w:bookmarkEnd w:id="1953"/>
      <w:bookmarkEnd w:id="1954"/>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lang w:eastAsia="zh-CN"/>
        </w:rPr>
        <w:t>广东业信招标有限公司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rPr>
      </w:pPr>
      <w:bookmarkStart w:id="1955" w:name="_Toc326065622"/>
      <w:bookmarkStart w:id="1956" w:name="_Toc10463"/>
      <w:bookmarkStart w:id="1957" w:name="_Toc341348371"/>
      <w:bookmarkStart w:id="1958" w:name="_Toc365985212"/>
      <w:bookmarkStart w:id="1959" w:name="_Toc339019920"/>
      <w:bookmarkStart w:id="1960" w:name="_Toc26472"/>
      <w:bookmarkStart w:id="1961" w:name="_Toc333238665"/>
      <w:bookmarkStart w:id="1962" w:name="_Toc340677101"/>
      <w:bookmarkStart w:id="1963" w:name="_Toc333935718"/>
      <w:bookmarkStart w:id="1964" w:name="_Toc342398161"/>
      <w:bookmarkStart w:id="1965" w:name="_Toc339020264"/>
      <w:bookmarkStart w:id="1966" w:name="_Toc339362331"/>
      <w:bookmarkStart w:id="1967" w:name="_Toc343248449"/>
      <w:bookmarkStart w:id="1968" w:name="_Toc332270378"/>
      <w:bookmarkStart w:id="1969" w:name="_Toc339020126"/>
      <w:bookmarkStart w:id="1970" w:name="_Toc342312474"/>
      <w:bookmarkStart w:id="1971" w:name="_Toc332206740"/>
      <w:bookmarkStart w:id="1972" w:name="_Toc339020046"/>
      <w:bookmarkStart w:id="1973" w:name="_Toc336681966"/>
      <w:bookmarkStart w:id="1974" w:name="_Toc366072563"/>
      <w:bookmarkStart w:id="1975" w:name="_Toc342296792"/>
      <w:bookmarkStart w:id="1976" w:name="_Toc350756481"/>
      <w:bookmarkStart w:id="1977" w:name="_Toc333935377"/>
      <w:bookmarkStart w:id="1978" w:name="_Toc336681611"/>
      <w:bookmarkStart w:id="1979" w:name="_Toc432695231"/>
      <w:bookmarkStart w:id="1980" w:name="_Toc343247131"/>
      <w:bookmarkStart w:id="1981" w:name="_Toc350438780"/>
      <w:bookmarkStart w:id="1982" w:name="_Toc330460017"/>
      <w:bookmarkStart w:id="1983" w:name="_Toc331512932"/>
      <w:bookmarkStart w:id="1984" w:name="_Toc342060406"/>
      <w:bookmarkStart w:id="1985" w:name="_Toc339441118"/>
      <w:bookmarkStart w:id="1986" w:name="_Toc333237709"/>
      <w:bookmarkStart w:id="1987" w:name="_Toc333237820"/>
      <w:bookmarkStart w:id="1988" w:name="_Toc331684073"/>
      <w:bookmarkStart w:id="1989" w:name="_Toc340672900"/>
      <w:bookmarkStart w:id="1990" w:name="_Toc337632389"/>
      <w:bookmarkStart w:id="1991" w:name="_Toc365967106"/>
      <w:bookmarkStart w:id="1992" w:name="_Toc345312628"/>
      <w:bookmarkStart w:id="1993" w:name="_Toc340507473"/>
      <w:bookmarkStart w:id="1994" w:name="_Toc343612951"/>
      <w:r>
        <w:rPr>
          <w:rFonts w:hint="eastAsia"/>
          <w:color w:val="000000" w:themeColor="text1"/>
          <w:highlight w:val="none"/>
        </w:rPr>
        <w:t>附件</w:t>
      </w:r>
      <w:r>
        <w:rPr>
          <w:rFonts w:hint="eastAsia"/>
          <w:color w:val="000000" w:themeColor="text1"/>
          <w:highlight w:val="none"/>
          <w:lang w:val="en-US" w:eastAsia="zh-CN"/>
        </w:rPr>
        <w:t>九</w:t>
      </w:r>
      <w:r>
        <w:rPr>
          <w:rFonts w:hint="eastAsia"/>
          <w:color w:val="000000" w:themeColor="text1"/>
          <w:highlight w:val="none"/>
        </w:rPr>
        <w:t>：</w:t>
      </w:r>
      <w:bookmarkEnd w:id="1955"/>
      <w:r>
        <w:rPr>
          <w:rFonts w:hint="eastAsia"/>
          <w:color w:val="000000" w:themeColor="text1"/>
          <w:highlight w:val="none"/>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5"/>
        <w:spacing w:line="360" w:lineRule="auto"/>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ind w:firstLine="0"/>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numPr>
          <w:ilvl w:val="0"/>
          <w:numId w:val="0"/>
        </w:numPr>
        <w:rPr>
          <w:color w:val="000000" w:themeColor="text1"/>
          <w:sz w:val="52"/>
          <w:highlight w:val="none"/>
        </w:rPr>
      </w:pPr>
      <w:bookmarkStart w:id="1995" w:name="_Toc871"/>
      <w:bookmarkStart w:id="1996" w:name="_Toc456887842"/>
      <w:bookmarkStart w:id="1997" w:name="_Toc456888293"/>
      <w:r>
        <w:rPr>
          <w:rFonts w:hint="eastAsia"/>
          <w:color w:val="000000" w:themeColor="text1"/>
          <w:sz w:val="52"/>
          <w:highlight w:val="none"/>
        </w:rPr>
        <w:t>其 他 格 式</w:t>
      </w:r>
      <w:bookmarkEnd w:id="1951"/>
      <w:bookmarkEnd w:id="1995"/>
      <w:bookmarkEnd w:id="1996"/>
      <w:bookmarkEnd w:id="1997"/>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6"/>
        <w:numPr>
          <w:ilvl w:val="0"/>
          <w:numId w:val="0"/>
        </w:numPr>
        <w:spacing w:afterLines="50"/>
        <w:jc w:val="center"/>
        <w:rPr>
          <w:rFonts w:ascii="宋体" w:hAnsi="宋体" w:eastAsia="宋体"/>
          <w:b/>
          <w:color w:val="000000" w:themeColor="text1"/>
          <w:sz w:val="28"/>
          <w:highlight w:val="none"/>
        </w:rPr>
      </w:pPr>
      <w:bookmarkStart w:id="1998" w:name="_Toc17826"/>
      <w:bookmarkStart w:id="1999" w:name="_Toc456888294"/>
      <w:bookmarkStart w:id="2000" w:name="_Toc456887843"/>
      <w:r>
        <w:rPr>
          <w:rFonts w:hint="eastAsia" w:ascii="宋体" w:hAnsi="宋体" w:eastAsia="宋体"/>
          <w:b/>
          <w:color w:val="000000" w:themeColor="text1"/>
          <w:sz w:val="28"/>
          <w:highlight w:val="none"/>
        </w:rPr>
        <w:t>投标保证金退付书</w:t>
      </w:r>
      <w:bookmarkEnd w:id="1998"/>
      <w:bookmarkEnd w:id="1999"/>
      <w:bookmarkEnd w:id="2000"/>
    </w:p>
    <w:p>
      <w:pPr>
        <w:pStyle w:val="5"/>
        <w:rPr>
          <w:color w:val="000000" w:themeColor="text1"/>
          <w:highlight w:val="none"/>
        </w:rPr>
      </w:pPr>
    </w:p>
    <w:p>
      <w:pPr>
        <w:spacing w:line="288" w:lineRule="auto"/>
        <w:rPr>
          <w:rFonts w:hint="eastAsia" w:ascii="宋体" w:hAnsi="宋体" w:eastAsia="宋体"/>
          <w:b/>
          <w:color w:val="000000" w:themeColor="text1"/>
          <w:szCs w:val="21"/>
          <w:highlight w:val="none"/>
          <w:lang w:eastAsia="zh-CN"/>
        </w:rPr>
      </w:pPr>
      <w:r>
        <w:rPr>
          <w:rFonts w:hint="eastAsia" w:ascii="宋体" w:hAnsi="宋体"/>
          <w:b/>
          <w:color w:val="000000" w:themeColor="text1"/>
          <w:szCs w:val="21"/>
          <w:highlight w:val="none"/>
        </w:rPr>
        <w:t>致：</w:t>
      </w:r>
      <w:r>
        <w:rPr>
          <w:rFonts w:hint="eastAsia" w:ascii="宋体" w:hAnsi="宋体"/>
          <w:b/>
          <w:color w:val="000000" w:themeColor="text1"/>
          <w:szCs w:val="21"/>
          <w:highlight w:val="none"/>
          <w:lang w:eastAsia="zh-CN"/>
        </w:rPr>
        <w:t>广东业信招标有限公司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项目名称</w:t>
            </w:r>
          </w:p>
        </w:tc>
        <w:tc>
          <w:tcPr>
            <w:tcW w:w="6095" w:type="dxa"/>
            <w:gridSpan w:val="3"/>
          </w:tcPr>
          <w:p>
            <w:pPr>
              <w:ind w:right="206" w:rightChars="98"/>
              <w:rPr>
                <w:rStyle w:val="302"/>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项目编号</w:t>
            </w:r>
          </w:p>
        </w:tc>
        <w:tc>
          <w:tcPr>
            <w:tcW w:w="6095" w:type="dxa"/>
            <w:gridSpan w:val="3"/>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w:t>
            </w: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收款单位名称</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收款单位地址</w:t>
            </w:r>
          </w:p>
        </w:tc>
        <w:tc>
          <w:tcPr>
            <w:tcW w:w="6095" w:type="dxa"/>
            <w:gridSpan w:val="3"/>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开户银行</w:t>
            </w:r>
            <w:r>
              <w:rPr>
                <w:rStyle w:val="302"/>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银行账号</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2"/>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联系电话</w:t>
            </w:r>
          </w:p>
        </w:tc>
        <w:tc>
          <w:tcPr>
            <w:tcW w:w="3116" w:type="dxa"/>
            <w:vAlign w:val="center"/>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continue"/>
          </w:tcPr>
          <w:p>
            <w:pPr>
              <w:ind w:right="206" w:rightChars="98"/>
              <w:jc w:val="center"/>
              <w:rPr>
                <w:rStyle w:val="302"/>
                <w:b/>
                <w:color w:val="000000" w:themeColor="text1"/>
                <w:spacing w:val="10"/>
                <w:sz w:val="21"/>
                <w:szCs w:val="21"/>
                <w:highlight w:val="none"/>
                <w:lang w:val="zh-CN"/>
              </w:rPr>
            </w:pPr>
          </w:p>
        </w:tc>
        <w:tc>
          <w:tcPr>
            <w:tcW w:w="1498" w:type="dxa"/>
            <w:vMerge w:val="continue"/>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传真</w:t>
            </w:r>
          </w:p>
        </w:tc>
        <w:tc>
          <w:tcPr>
            <w:tcW w:w="3116" w:type="dxa"/>
            <w:vAlign w:val="center"/>
          </w:tcPr>
          <w:p>
            <w:pPr>
              <w:ind w:right="206" w:rightChars="98"/>
              <w:rPr>
                <w:rStyle w:val="302"/>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投标保证金银行汇款单复印件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rPr>
          <w:rFonts w:ascii="宋体" w:hAnsi="宋体"/>
          <w:b/>
          <w:color w:val="000000" w:themeColor="text1"/>
          <w:szCs w:val="21"/>
          <w:highlight w:val="none"/>
        </w:rPr>
      </w:pPr>
    </w:p>
    <w:p>
      <w:pPr>
        <w:jc w:val="center"/>
        <w:rPr>
          <w:rFonts w:hint="eastAsia"/>
          <w:b/>
          <w:bCs/>
          <w:color w:val="000000" w:themeColor="text1"/>
          <w:sz w:val="44"/>
          <w:szCs w:val="44"/>
          <w:highlight w:val="none"/>
        </w:rPr>
      </w:pPr>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1"/>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000000" w:themeColor="text1"/>
          <w:szCs w:val="21"/>
          <w:highlight w:val="none"/>
        </w:rPr>
      </w:pPr>
    </w:p>
    <w:p>
      <w:pPr>
        <w:pStyle w:val="41"/>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1"/>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lang w:eastAsia="zh-CN"/>
        </w:rPr>
        <w:t>广东业信招标有限公司</w:t>
      </w: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1"/>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1"/>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p>
      <w:pPr>
        <w:spacing w:line="360" w:lineRule="auto"/>
        <w:jc w:val="left"/>
        <w:rPr>
          <w:rFonts w:ascii="仿宋_GB2312" w:hAnsi="仿宋" w:eastAsia="仿宋_GB2312"/>
          <w:color w:val="000000" w:themeColor="text1"/>
          <w:sz w:val="24"/>
          <w:highlight w:val="none"/>
        </w:rPr>
      </w:pPr>
    </w:p>
    <w:p>
      <w:pPr>
        <w:rPr>
          <w:rFonts w:ascii="宋体" w:hAnsi="宋体"/>
          <w:b/>
          <w:color w:val="000000" w:themeColor="text1"/>
          <w:szCs w:val="21"/>
          <w:highlight w:val="none"/>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9"/>
      </w:rPr>
    </w:pPr>
    <w:r>
      <w:fldChar w:fldCharType="begin"/>
    </w:r>
    <w:r>
      <w:rPr>
        <w:rStyle w:val="49"/>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7"/>
      <w:lvlText w:val="%1. "/>
      <w:lvlJc w:val="left"/>
      <w:pPr>
        <w:tabs>
          <w:tab w:val="left" w:pos="981"/>
        </w:tabs>
        <w:ind w:left="981" w:hanging="419"/>
      </w:pPr>
    </w:lvl>
    <w:lvl w:ilvl="1" w:tentative="0">
      <w:start w:val="1"/>
      <w:numFmt w:val="upperLetter"/>
      <w:pStyle w:val="286"/>
      <w:lvlText w:val="%2. "/>
      <w:lvlJc w:val="left"/>
      <w:pPr>
        <w:tabs>
          <w:tab w:val="left" w:pos="1191"/>
        </w:tabs>
        <w:ind w:left="1191" w:hanging="420"/>
      </w:pPr>
    </w:lvl>
    <w:lvl w:ilvl="2" w:tentative="0">
      <w:start w:val="1"/>
      <w:numFmt w:val="lowerLetter"/>
      <w:pStyle w:val="295"/>
      <w:lvlText w:val="%3. "/>
      <w:lvlJc w:val="left"/>
      <w:pPr>
        <w:tabs>
          <w:tab w:val="left" w:pos="1401"/>
        </w:tabs>
        <w:ind w:left="1401" w:hanging="420"/>
      </w:pPr>
    </w:lvl>
    <w:lvl w:ilvl="3" w:tentative="0">
      <w:start w:val="1"/>
      <w:numFmt w:val="lowerLetter"/>
      <w:pStyle w:val="153"/>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8"/>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7"/>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2"/>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5"/>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1"/>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1"/>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7"/>
      <w:suff w:val="space"/>
      <w:lvlText w:val="%1.%2.%3"/>
      <w:lvlJc w:val="left"/>
      <w:pPr>
        <w:tabs>
          <w:tab w:val="left" w:pos="1418"/>
        </w:tabs>
        <w:ind w:left="0" w:firstLine="0"/>
      </w:pPr>
    </w:lvl>
    <w:lvl w:ilvl="3" w:tentative="0">
      <w:start w:val="1"/>
      <w:numFmt w:val="decimal"/>
      <w:pStyle w:val="294"/>
      <w:suff w:val="space"/>
      <w:lvlText w:val="%1.%2.%3.%4"/>
      <w:lvlJc w:val="left"/>
      <w:pPr>
        <w:tabs>
          <w:tab w:val="left" w:pos="1984"/>
        </w:tabs>
        <w:ind w:left="0" w:firstLine="0"/>
      </w:pPr>
    </w:lvl>
    <w:lvl w:ilvl="4" w:tentative="0">
      <w:start w:val="1"/>
      <w:numFmt w:val="decimal"/>
      <w:pStyle w:val="290"/>
      <w:suff w:val="space"/>
      <w:lvlText w:val="%1.%2.%3.%4.%5"/>
      <w:lvlJc w:val="left"/>
      <w:pPr>
        <w:tabs>
          <w:tab w:val="left" w:pos="2551"/>
        </w:tabs>
        <w:ind w:left="0" w:firstLine="0"/>
      </w:pPr>
    </w:lvl>
    <w:lvl w:ilvl="5" w:tentative="0">
      <w:start w:val="1"/>
      <w:numFmt w:val="decimal"/>
      <w:pStyle w:val="194"/>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6"/>
      <w:lvlText w:val="%1)"/>
      <w:lvlJc w:val="left"/>
      <w:pPr>
        <w:tabs>
          <w:tab w:val="left" w:pos="420"/>
        </w:tabs>
        <w:ind w:left="420" w:hanging="420"/>
      </w:pPr>
    </w:lvl>
    <w:lvl w:ilvl="1" w:tentative="0">
      <w:start w:val="1"/>
      <w:numFmt w:val="lowerLetter"/>
      <w:pStyle w:val="121"/>
      <w:lvlText w:val="%2)"/>
      <w:lvlJc w:val="left"/>
      <w:pPr>
        <w:tabs>
          <w:tab w:val="left" w:pos="840"/>
        </w:tabs>
        <w:ind w:left="840" w:hanging="420"/>
      </w:pPr>
    </w:lvl>
    <w:lvl w:ilvl="2" w:tentative="0">
      <w:start w:val="1"/>
      <w:numFmt w:val="lowerRoman"/>
      <w:pStyle w:val="120"/>
      <w:lvlText w:val="%3."/>
      <w:lvlJc w:val="right"/>
      <w:pPr>
        <w:tabs>
          <w:tab w:val="left" w:pos="1260"/>
        </w:tabs>
        <w:ind w:left="1260" w:hanging="420"/>
      </w:pPr>
    </w:lvl>
    <w:lvl w:ilvl="3" w:tentative="0">
      <w:start w:val="1"/>
      <w:numFmt w:val="decimal"/>
      <w:pStyle w:val="18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6"/>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39"/>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7"/>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0"/>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7"/>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5F3503F9"/>
    <w:multiLevelType w:val="singleLevel"/>
    <w:tmpl w:val="5F3503F9"/>
    <w:lvl w:ilvl="0" w:tentative="0">
      <w:start w:val="1"/>
      <w:numFmt w:val="decimal"/>
      <w:suff w:val="nothing"/>
      <w:lvlText w:val="%1."/>
      <w:lvlJc w:val="left"/>
    </w:lvl>
  </w:abstractNum>
  <w:abstractNum w:abstractNumId="35">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4"/>
  </w:num>
  <w:num w:numId="32">
    <w:abstractNumId w:val="32"/>
  </w:num>
  <w:num w:numId="33">
    <w:abstractNumId w:val="2"/>
  </w:num>
  <w:num w:numId="34">
    <w:abstractNumId w:val="0"/>
  </w:num>
  <w:num w:numId="35">
    <w:abstractNumId w:val="33"/>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E2Zjc5NzZhNWNmMDhhN2NiYjQ5NjNiNzUyYWQ2ZT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663620A"/>
    <w:rsid w:val="08680198"/>
    <w:rsid w:val="096C7482"/>
    <w:rsid w:val="0B5C2951"/>
    <w:rsid w:val="0BCA4A38"/>
    <w:rsid w:val="0F23766A"/>
    <w:rsid w:val="0F621C2B"/>
    <w:rsid w:val="0F7457E9"/>
    <w:rsid w:val="0FCA12E5"/>
    <w:rsid w:val="113B1BFC"/>
    <w:rsid w:val="14B6708E"/>
    <w:rsid w:val="16E13197"/>
    <w:rsid w:val="19AB1C63"/>
    <w:rsid w:val="19D3788F"/>
    <w:rsid w:val="1BA9401F"/>
    <w:rsid w:val="1C3660D4"/>
    <w:rsid w:val="1D9D51F3"/>
    <w:rsid w:val="1EA81EBA"/>
    <w:rsid w:val="1F5B1A41"/>
    <w:rsid w:val="20BF76DA"/>
    <w:rsid w:val="21151D88"/>
    <w:rsid w:val="211B629E"/>
    <w:rsid w:val="21451B35"/>
    <w:rsid w:val="215A240F"/>
    <w:rsid w:val="22410012"/>
    <w:rsid w:val="2299090F"/>
    <w:rsid w:val="22D121EA"/>
    <w:rsid w:val="234E53B2"/>
    <w:rsid w:val="23B56C14"/>
    <w:rsid w:val="267D4EFC"/>
    <w:rsid w:val="27740528"/>
    <w:rsid w:val="289457E1"/>
    <w:rsid w:val="29E55A72"/>
    <w:rsid w:val="2A515672"/>
    <w:rsid w:val="2AB90BF0"/>
    <w:rsid w:val="2F0D6640"/>
    <w:rsid w:val="304F232A"/>
    <w:rsid w:val="312850D7"/>
    <w:rsid w:val="32755858"/>
    <w:rsid w:val="329D3D2E"/>
    <w:rsid w:val="34E45C3F"/>
    <w:rsid w:val="36897F35"/>
    <w:rsid w:val="36A068D5"/>
    <w:rsid w:val="388D4973"/>
    <w:rsid w:val="39145CDA"/>
    <w:rsid w:val="39EE72DC"/>
    <w:rsid w:val="3A28273B"/>
    <w:rsid w:val="3A7061B9"/>
    <w:rsid w:val="3AB35BB0"/>
    <w:rsid w:val="3B8C53ED"/>
    <w:rsid w:val="3D2D673D"/>
    <w:rsid w:val="3DB80C2A"/>
    <w:rsid w:val="3E8D24D8"/>
    <w:rsid w:val="458F470E"/>
    <w:rsid w:val="468E4E6D"/>
    <w:rsid w:val="475F21C9"/>
    <w:rsid w:val="478C6222"/>
    <w:rsid w:val="47B03BA9"/>
    <w:rsid w:val="49026E10"/>
    <w:rsid w:val="4A0B4034"/>
    <w:rsid w:val="4A2E02C6"/>
    <w:rsid w:val="4B9E1DB9"/>
    <w:rsid w:val="4C7310AD"/>
    <w:rsid w:val="4D842037"/>
    <w:rsid w:val="4D9B2F7F"/>
    <w:rsid w:val="4E9534A4"/>
    <w:rsid w:val="4F22110D"/>
    <w:rsid w:val="4F3912D1"/>
    <w:rsid w:val="50086B0C"/>
    <w:rsid w:val="52267A1D"/>
    <w:rsid w:val="54022FBD"/>
    <w:rsid w:val="54660E4D"/>
    <w:rsid w:val="54810BF1"/>
    <w:rsid w:val="550024AC"/>
    <w:rsid w:val="570016CA"/>
    <w:rsid w:val="5768620E"/>
    <w:rsid w:val="57C8287A"/>
    <w:rsid w:val="589647C1"/>
    <w:rsid w:val="59174A94"/>
    <w:rsid w:val="59857735"/>
    <w:rsid w:val="5AAB6294"/>
    <w:rsid w:val="5B3A2A97"/>
    <w:rsid w:val="5C260263"/>
    <w:rsid w:val="5C6D5D5D"/>
    <w:rsid w:val="5D886622"/>
    <w:rsid w:val="5E400EED"/>
    <w:rsid w:val="5E93433C"/>
    <w:rsid w:val="60AE2B4F"/>
    <w:rsid w:val="620344FC"/>
    <w:rsid w:val="62A25746"/>
    <w:rsid w:val="643C3ECA"/>
    <w:rsid w:val="645529A9"/>
    <w:rsid w:val="64862C2B"/>
    <w:rsid w:val="6552795A"/>
    <w:rsid w:val="65D0211A"/>
    <w:rsid w:val="66176FA2"/>
    <w:rsid w:val="6661072D"/>
    <w:rsid w:val="68615F66"/>
    <w:rsid w:val="6A8B3BD0"/>
    <w:rsid w:val="6B4B5941"/>
    <w:rsid w:val="6E015061"/>
    <w:rsid w:val="70025E46"/>
    <w:rsid w:val="70FA4B39"/>
    <w:rsid w:val="715E7281"/>
    <w:rsid w:val="72394572"/>
    <w:rsid w:val="73110955"/>
    <w:rsid w:val="735A1441"/>
    <w:rsid w:val="75F265F9"/>
    <w:rsid w:val="793067AF"/>
    <w:rsid w:val="7C0274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1"/>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8"/>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2"/>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5"/>
    <w:qFormat/>
    <w:uiPriority w:val="0"/>
    <w:pPr>
      <w:keepNext/>
      <w:keepLines/>
      <w:spacing w:before="280" w:after="290" w:line="376" w:lineRule="auto"/>
      <w:outlineLvl w:val="4"/>
    </w:pPr>
    <w:rPr>
      <w:b/>
      <w:sz w:val="28"/>
      <w:szCs w:val="20"/>
    </w:rPr>
  </w:style>
  <w:style w:type="paragraph" w:styleId="9">
    <w:name w:val="heading 6"/>
    <w:basedOn w:val="1"/>
    <w:next w:val="5"/>
    <w:link w:val="90"/>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0"/>
    <w:qFormat/>
    <w:uiPriority w:val="0"/>
    <w:pPr>
      <w:keepNext/>
      <w:keepLines/>
      <w:spacing w:before="240" w:after="64" w:line="320" w:lineRule="auto"/>
      <w:outlineLvl w:val="6"/>
    </w:pPr>
    <w:rPr>
      <w:b/>
      <w:sz w:val="24"/>
      <w:szCs w:val="20"/>
    </w:rPr>
  </w:style>
  <w:style w:type="paragraph" w:styleId="11">
    <w:name w:val="heading 8"/>
    <w:basedOn w:val="1"/>
    <w:next w:val="5"/>
    <w:link w:val="97"/>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89"/>
    <w:qFormat/>
    <w:uiPriority w:val="0"/>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5"/>
    <w:qFormat/>
    <w:uiPriority w:val="0"/>
    <w:pPr>
      <w:spacing w:after="120"/>
    </w:pPr>
  </w:style>
  <w:style w:type="paragraph" w:styleId="5">
    <w:name w:val="Normal Indent"/>
    <w:basedOn w:val="1"/>
    <w:link w:val="112"/>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0"/>
    <w:qFormat/>
    <w:uiPriority w:val="0"/>
    <w:pPr>
      <w:spacing w:line="360" w:lineRule="auto"/>
      <w:jc w:val="left"/>
    </w:pPr>
    <w:rPr>
      <w:sz w:val="24"/>
    </w:rPr>
  </w:style>
  <w:style w:type="paragraph" w:styleId="18">
    <w:name w:val="Body Text Indent"/>
    <w:basedOn w:val="1"/>
    <w:link w:val="122"/>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8"/>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3"/>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2"/>
    <w:qFormat/>
    <w:uiPriority w:val="0"/>
    <w:pPr>
      <w:numPr>
        <w:ilvl w:val="0"/>
        <w:numId w:val="4"/>
      </w:numPr>
      <w:ind w:left="100" w:leftChars="2500"/>
    </w:pPr>
  </w:style>
  <w:style w:type="paragraph" w:styleId="26">
    <w:name w:val="Body Text Indent 2"/>
    <w:basedOn w:val="1"/>
    <w:link w:val="70"/>
    <w:qFormat/>
    <w:uiPriority w:val="0"/>
    <w:pPr>
      <w:spacing w:line="480" w:lineRule="exact"/>
      <w:ind w:left="810" w:firstLine="675"/>
    </w:pPr>
    <w:rPr>
      <w:rFonts w:eastAsia="仿宋_GB2312"/>
      <w:sz w:val="30"/>
      <w:szCs w:val="20"/>
    </w:rPr>
  </w:style>
  <w:style w:type="paragraph" w:styleId="27">
    <w:name w:val="Balloon Text"/>
    <w:basedOn w:val="1"/>
    <w:link w:val="85"/>
    <w:qFormat/>
    <w:uiPriority w:val="0"/>
    <w:rPr>
      <w:sz w:val="18"/>
      <w:szCs w:val="18"/>
    </w:rPr>
  </w:style>
  <w:style w:type="paragraph" w:styleId="28">
    <w:name w:val="footer"/>
    <w:basedOn w:val="1"/>
    <w:link w:val="131"/>
    <w:qFormat/>
    <w:uiPriority w:val="0"/>
    <w:pPr>
      <w:tabs>
        <w:tab w:val="center" w:pos="4153"/>
        <w:tab w:val="right" w:pos="8306"/>
      </w:tabs>
      <w:snapToGrid w:val="0"/>
      <w:jc w:val="left"/>
    </w:pPr>
    <w:rPr>
      <w:sz w:val="18"/>
      <w:szCs w:val="20"/>
    </w:rPr>
  </w:style>
  <w:style w:type="paragraph" w:styleId="29">
    <w:name w:val="header"/>
    <w:basedOn w:val="1"/>
    <w:link w:val="123"/>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1"/>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0"/>
    <w:qFormat/>
    <w:uiPriority w:val="0"/>
    <w:pPr>
      <w:spacing w:line="360" w:lineRule="auto"/>
    </w:pPr>
    <w:rPr>
      <w:rFonts w:ascii="仿宋_GB2312" w:eastAsia="仿宋_GB2312"/>
      <w:sz w:val="32"/>
    </w:rPr>
  </w:style>
  <w:style w:type="paragraph" w:styleId="40">
    <w:name w:val="HTML Preformatted"/>
    <w:basedOn w:val="1"/>
    <w:link w:val="13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4"/>
    <w:qFormat/>
    <w:uiPriority w:val="0"/>
    <w:pPr>
      <w:spacing w:before="240" w:after="60"/>
      <w:jc w:val="center"/>
      <w:outlineLvl w:val="0"/>
    </w:pPr>
    <w:rPr>
      <w:rFonts w:ascii="Cambria" w:hAnsi="Cambria"/>
      <w:b/>
      <w:bCs/>
      <w:sz w:val="32"/>
      <w:szCs w:val="32"/>
    </w:rPr>
  </w:style>
  <w:style w:type="paragraph" w:styleId="44">
    <w:name w:val="Body Text First Indent"/>
    <w:basedOn w:val="2"/>
    <w:link w:val="132"/>
    <w:qFormat/>
    <w:uiPriority w:val="0"/>
    <w:pPr>
      <w:ind w:firstLine="100" w:firstLineChars="100"/>
    </w:pPr>
    <w:rPr>
      <w:rFonts w:ascii="Calibri" w:hAnsi="Calibri"/>
      <w:szCs w:val="22"/>
    </w:rPr>
  </w:style>
  <w:style w:type="paragraph" w:styleId="45">
    <w:name w:val="Body Text First Indent 2"/>
    <w:basedOn w:val="18"/>
    <w:link w:val="59"/>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8">
    <w:name w:val="Strong"/>
    <w:qFormat/>
    <w:uiPriority w:val="22"/>
    <w:rPr>
      <w:b/>
      <w:bCs/>
    </w:rPr>
  </w:style>
  <w:style w:type="character" w:styleId="49">
    <w:name w:val="page number"/>
    <w:basedOn w:val="47"/>
    <w:qFormat/>
    <w:uiPriority w:val="0"/>
  </w:style>
  <w:style w:type="character" w:styleId="50">
    <w:name w:val="Emphasis"/>
    <w:qFormat/>
    <w:uiPriority w:val="2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paragraph" w:customStyle="1" w:styleId="53">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4">
    <w:name w:val="标题 1 Char Char"/>
    <w:qFormat/>
    <w:uiPriority w:val="0"/>
    <w:rPr>
      <w:rFonts w:eastAsia="宋体"/>
      <w:b/>
      <w:bCs/>
      <w:kern w:val="44"/>
      <w:sz w:val="44"/>
      <w:szCs w:val="44"/>
      <w:lang w:val="en-US" w:eastAsia="zh-CN" w:bidi="ar-SA"/>
    </w:rPr>
  </w:style>
  <w:style w:type="character" w:customStyle="1" w:styleId="55">
    <w:name w:val="标题 4 Char Char"/>
    <w:qFormat/>
    <w:uiPriority w:val="0"/>
    <w:rPr>
      <w:rFonts w:ascii="Arial" w:hAnsi="Arial" w:eastAsia="黑体"/>
      <w:b/>
      <w:bCs/>
      <w:kern w:val="2"/>
      <w:sz w:val="28"/>
      <w:szCs w:val="28"/>
      <w:lang w:val="en-US" w:eastAsia="zh-CN" w:bidi="ar-SA"/>
    </w:rPr>
  </w:style>
  <w:style w:type="character" w:customStyle="1" w:styleId="56">
    <w:name w:val="font11"/>
    <w:qFormat/>
    <w:uiPriority w:val="0"/>
    <w:rPr>
      <w:rFonts w:hint="eastAsia" w:ascii="宋体" w:hAnsi="宋体" w:eastAsia="宋体"/>
      <w:color w:val="000000"/>
      <w:sz w:val="24"/>
      <w:szCs w:val="24"/>
      <w:u w:val="none"/>
    </w:rPr>
  </w:style>
  <w:style w:type="character" w:customStyle="1" w:styleId="57">
    <w:name w:val="标题 5 Char Char"/>
    <w:qFormat/>
    <w:uiPriority w:val="0"/>
    <w:rPr>
      <w:rFonts w:eastAsia="宋体"/>
      <w:b/>
      <w:bCs/>
      <w:kern w:val="2"/>
      <w:sz w:val="28"/>
      <w:szCs w:val="28"/>
      <w:lang w:val="en-US" w:eastAsia="zh-CN" w:bidi="ar-SA"/>
    </w:rPr>
  </w:style>
  <w:style w:type="character" w:customStyle="1" w:styleId="58">
    <w:name w:val="ca-5"/>
    <w:basedOn w:val="47"/>
    <w:qFormat/>
    <w:uiPriority w:val="0"/>
  </w:style>
  <w:style w:type="character" w:customStyle="1" w:styleId="59">
    <w:name w:val="正文首行缩进 2 Char"/>
    <w:link w:val="45"/>
    <w:qFormat/>
    <w:uiPriority w:val="0"/>
    <w:rPr>
      <w:rFonts w:ascii="Calibri" w:hAnsi="Calibri" w:eastAsia="仿宋_GB2312"/>
      <w:kern w:val="2"/>
      <w:sz w:val="21"/>
      <w:szCs w:val="22"/>
      <w:lang w:val="en-US" w:eastAsia="zh-CN" w:bidi="ar-SA"/>
    </w:rPr>
  </w:style>
  <w:style w:type="character" w:customStyle="1" w:styleId="60">
    <w:name w:val="已访问的超链接1"/>
    <w:qFormat/>
    <w:uiPriority w:val="0"/>
    <w:rPr>
      <w:color w:val="800080"/>
      <w:u w:val="single"/>
    </w:rPr>
  </w:style>
  <w:style w:type="character" w:customStyle="1" w:styleId="61">
    <w:name w:val="正文首行缩进 Char Char"/>
    <w:qFormat/>
    <w:uiPriority w:val="0"/>
    <w:rPr>
      <w:rFonts w:eastAsia="仿宋_GB2312"/>
      <w:kern w:val="2"/>
      <w:sz w:val="28"/>
      <w:szCs w:val="24"/>
      <w:lang w:bidi="ar-SA"/>
    </w:rPr>
  </w:style>
  <w:style w:type="character" w:customStyle="1" w:styleId="62">
    <w:name w:val="日期 Char"/>
    <w:link w:val="25"/>
    <w:qFormat/>
    <w:uiPriority w:val="0"/>
    <w:rPr>
      <w:kern w:val="2"/>
      <w:sz w:val="21"/>
      <w:szCs w:val="24"/>
    </w:rPr>
  </w:style>
  <w:style w:type="character" w:customStyle="1" w:styleId="63">
    <w:name w:val="正文文本缩进 3 Char Char"/>
    <w:qFormat/>
    <w:uiPriority w:val="0"/>
    <w:rPr>
      <w:kern w:val="2"/>
      <w:sz w:val="16"/>
      <w:szCs w:val="16"/>
      <w:lang w:bidi="ar-SA"/>
    </w:rPr>
  </w:style>
  <w:style w:type="character" w:customStyle="1" w:styleId="64">
    <w:name w:val="文档正文 Char1"/>
    <w:link w:val="65"/>
    <w:qFormat/>
    <w:uiPriority w:val="0"/>
    <w:rPr>
      <w:rFonts w:ascii="Arial Narrow" w:hAnsi="Arial Narrow"/>
      <w:sz w:val="24"/>
      <w:szCs w:val="24"/>
      <w:lang w:val="en-US" w:eastAsia="zh-CN" w:bidi="ar-SA"/>
    </w:rPr>
  </w:style>
  <w:style w:type="paragraph" w:customStyle="1" w:styleId="65">
    <w:name w:val="文档正文"/>
    <w:link w:val="64"/>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6">
    <w:name w:val="正文文本 Char Char"/>
    <w:qFormat/>
    <w:uiPriority w:val="0"/>
    <w:rPr>
      <w:rFonts w:eastAsia="宋体"/>
      <w:kern w:val="2"/>
      <w:sz w:val="21"/>
      <w:szCs w:val="24"/>
      <w:lang w:val="en-US" w:eastAsia="zh-CN" w:bidi="ar-SA"/>
    </w:rPr>
  </w:style>
  <w:style w:type="character" w:customStyle="1" w:styleId="67">
    <w:name w:val="样式 样式 宋体 小四 行距: 1.5 倍行距 + ˎ̥ 黑色 Char Char"/>
    <w:link w:val="68"/>
    <w:qFormat/>
    <w:uiPriority w:val="0"/>
    <w:rPr>
      <w:rFonts w:ascii="Calibri" w:hAnsi="Calibri" w:eastAsia="仿宋_GB2312"/>
      <w:kern w:val="2"/>
      <w:sz w:val="21"/>
      <w:szCs w:val="22"/>
      <w:lang w:val="en-US" w:eastAsia="zh-CN" w:bidi="ar-SA"/>
    </w:rPr>
  </w:style>
  <w:style w:type="paragraph" w:customStyle="1" w:styleId="68">
    <w:name w:val="样式 样式 宋体 小四 行距: 1.5 倍行距 + ˎ̥ 黑色"/>
    <w:basedOn w:val="45"/>
    <w:link w:val="67"/>
    <w:qFormat/>
    <w:uiPriority w:val="0"/>
  </w:style>
  <w:style w:type="character" w:customStyle="1" w:styleId="69">
    <w:name w:val="style71"/>
    <w:qFormat/>
    <w:uiPriority w:val="0"/>
    <w:rPr>
      <w:sz w:val="21"/>
      <w:szCs w:val="21"/>
    </w:rPr>
  </w:style>
  <w:style w:type="character" w:customStyle="1" w:styleId="70">
    <w:name w:val="正文文本缩进 2 Char"/>
    <w:link w:val="26"/>
    <w:qFormat/>
    <w:uiPriority w:val="0"/>
    <w:rPr>
      <w:rFonts w:eastAsia="仿宋_GB2312"/>
      <w:kern w:val="2"/>
      <w:sz w:val="30"/>
      <w:lang w:val="en-US" w:eastAsia="zh-CN" w:bidi="ar-SA"/>
    </w:rPr>
  </w:style>
  <w:style w:type="character" w:customStyle="1" w:styleId="71">
    <w:name w:val="正文文本缩进 3 Char"/>
    <w:link w:val="36"/>
    <w:qFormat/>
    <w:uiPriority w:val="0"/>
    <w:rPr>
      <w:rFonts w:ascii="宋体" w:hAnsi="宋体" w:eastAsia="宋体"/>
      <w:kern w:val="2"/>
      <w:sz w:val="21"/>
      <w:szCs w:val="24"/>
      <w:lang w:val="en-US" w:eastAsia="zh-CN" w:bidi="ar-SA"/>
    </w:rPr>
  </w:style>
  <w:style w:type="character" w:customStyle="1" w:styleId="72">
    <w:name w:val="ca-9"/>
    <w:basedOn w:val="47"/>
    <w:qFormat/>
    <w:uiPriority w:val="0"/>
  </w:style>
  <w:style w:type="character" w:customStyle="1" w:styleId="73">
    <w:name w:val="纯文本 Char"/>
    <w:link w:val="23"/>
    <w:qFormat/>
    <w:uiPriority w:val="0"/>
    <w:rPr>
      <w:rFonts w:ascii="宋体" w:hAnsi="Courier New" w:eastAsia="宋体"/>
      <w:kern w:val="2"/>
      <w:sz w:val="21"/>
      <w:lang w:val="en-US" w:eastAsia="zh-CN" w:bidi="ar-SA"/>
    </w:rPr>
  </w:style>
  <w:style w:type="character" w:customStyle="1" w:styleId="74">
    <w:name w:val="页脚 Char Char"/>
    <w:qFormat/>
    <w:uiPriority w:val="0"/>
    <w:rPr>
      <w:rFonts w:eastAsia="宋体"/>
      <w:sz w:val="18"/>
      <w:szCs w:val="18"/>
      <w:lang w:bidi="ar-SA"/>
    </w:rPr>
  </w:style>
  <w:style w:type="character" w:customStyle="1" w:styleId="75">
    <w:name w:val="正文文本 Char"/>
    <w:link w:val="2"/>
    <w:qFormat/>
    <w:uiPriority w:val="0"/>
    <w:rPr>
      <w:rFonts w:eastAsia="宋体"/>
      <w:kern w:val="2"/>
      <w:sz w:val="21"/>
      <w:szCs w:val="24"/>
      <w:lang w:val="en-US" w:eastAsia="zh-CN" w:bidi="ar-SA"/>
    </w:rPr>
  </w:style>
  <w:style w:type="character" w:customStyle="1" w:styleId="76">
    <w:name w:val="标题 2 Char Char"/>
    <w:qFormat/>
    <w:uiPriority w:val="0"/>
    <w:rPr>
      <w:rFonts w:ascii="Cambria" w:hAnsi="Cambria" w:eastAsia="宋体"/>
      <w:b/>
      <w:bCs/>
      <w:kern w:val="2"/>
      <w:sz w:val="32"/>
      <w:szCs w:val="32"/>
      <w:lang w:val="en-US" w:eastAsia="zh-CN" w:bidi="ar-SA"/>
    </w:rPr>
  </w:style>
  <w:style w:type="character" w:customStyle="1" w:styleId="77">
    <w:name w:val="标题 1 1 Char"/>
    <w:qFormat/>
    <w:uiPriority w:val="0"/>
    <w:rPr>
      <w:rFonts w:ascii="黑体" w:eastAsia="黑体"/>
      <w:bCs/>
      <w:kern w:val="44"/>
      <w:sz w:val="24"/>
      <w:lang w:val="en-US" w:eastAsia="zh-CN" w:bidi="ar-SA"/>
    </w:rPr>
  </w:style>
  <w:style w:type="character" w:customStyle="1" w:styleId="78">
    <w:name w:val="Char Char14"/>
    <w:qFormat/>
    <w:uiPriority w:val="0"/>
    <w:rPr>
      <w:rFonts w:ascii="宋体" w:eastAsia="宋体"/>
      <w:sz w:val="34"/>
      <w:lang w:val="en-US" w:eastAsia="zh-CN" w:bidi="ar-SA"/>
    </w:rPr>
  </w:style>
  <w:style w:type="character" w:customStyle="1" w:styleId="79">
    <w:name w:val="content"/>
    <w:qFormat/>
    <w:uiPriority w:val="0"/>
  </w:style>
  <w:style w:type="character" w:customStyle="1" w:styleId="80">
    <w:name w:val="Char Char5"/>
    <w:qFormat/>
    <w:uiPriority w:val="0"/>
    <w:rPr>
      <w:rFonts w:eastAsia="宋体"/>
      <w:kern w:val="2"/>
      <w:sz w:val="18"/>
      <w:lang w:val="en-US" w:eastAsia="zh-CN" w:bidi="ar-SA"/>
    </w:rPr>
  </w:style>
  <w:style w:type="character" w:customStyle="1" w:styleId="81">
    <w:name w:val="c_666"/>
    <w:basedOn w:val="47"/>
    <w:qFormat/>
    <w:uiPriority w:val="0"/>
  </w:style>
  <w:style w:type="character" w:customStyle="1" w:styleId="82">
    <w:name w:val="ALT+Z Char"/>
    <w:qFormat/>
    <w:uiPriority w:val="0"/>
    <w:rPr>
      <w:rFonts w:ascii="宋体"/>
      <w:sz w:val="34"/>
    </w:rPr>
  </w:style>
  <w:style w:type="character" w:customStyle="1" w:styleId="83">
    <w:name w:val="正文（缩进） Char Char"/>
    <w:link w:val="84"/>
    <w:qFormat/>
    <w:uiPriority w:val="0"/>
    <w:rPr>
      <w:rFonts w:eastAsia="宋体"/>
      <w:kern w:val="2"/>
      <w:sz w:val="24"/>
      <w:szCs w:val="24"/>
      <w:lang w:val="en-US" w:eastAsia="zh-CN" w:bidi="ar-SA"/>
    </w:rPr>
  </w:style>
  <w:style w:type="paragraph" w:customStyle="1" w:styleId="84">
    <w:name w:val="正文（缩进）"/>
    <w:basedOn w:val="1"/>
    <w:link w:val="83"/>
    <w:qFormat/>
    <w:uiPriority w:val="0"/>
    <w:pPr>
      <w:spacing w:beforeLines="50" w:afterLines="50" w:line="360" w:lineRule="auto"/>
      <w:ind w:firstLine="480" w:firstLineChars="200"/>
    </w:pPr>
    <w:rPr>
      <w:sz w:val="24"/>
    </w:rPr>
  </w:style>
  <w:style w:type="character" w:customStyle="1" w:styleId="85">
    <w:name w:val="批注框文本 Char"/>
    <w:link w:val="27"/>
    <w:qFormat/>
    <w:uiPriority w:val="0"/>
    <w:rPr>
      <w:rFonts w:eastAsia="宋体"/>
      <w:kern w:val="2"/>
      <w:sz w:val="18"/>
      <w:szCs w:val="18"/>
      <w:lang w:val="en-US" w:eastAsia="zh-CN" w:bidi="ar-SA"/>
    </w:rPr>
  </w:style>
  <w:style w:type="character" w:customStyle="1" w:styleId="86">
    <w:name w:val="表格内容"/>
    <w:qFormat/>
    <w:uiPriority w:val="0"/>
    <w:rPr>
      <w:sz w:val="24"/>
    </w:rPr>
  </w:style>
  <w:style w:type="character" w:customStyle="1" w:styleId="87">
    <w:name w:val="ca-8"/>
    <w:basedOn w:val="47"/>
    <w:qFormat/>
    <w:uiPriority w:val="0"/>
  </w:style>
  <w:style w:type="character" w:customStyle="1" w:styleId="88">
    <w:name w:val="不明显参考1"/>
    <w:qFormat/>
    <w:uiPriority w:val="0"/>
    <w:rPr>
      <w:smallCaps/>
      <w:color w:val="C0504D"/>
      <w:u w:val="single"/>
    </w:rPr>
  </w:style>
  <w:style w:type="character" w:customStyle="1" w:styleId="89">
    <w:name w:val="标题 9 Char"/>
    <w:link w:val="12"/>
    <w:qFormat/>
    <w:uiPriority w:val="0"/>
    <w:rPr>
      <w:rFonts w:ascii="Arial" w:hAnsi="Arial" w:eastAsia="黑体"/>
      <w:kern w:val="2"/>
      <w:sz w:val="21"/>
      <w:lang w:val="en-US" w:eastAsia="zh-CN" w:bidi="ar-SA"/>
    </w:rPr>
  </w:style>
  <w:style w:type="character" w:customStyle="1" w:styleId="90">
    <w:name w:val="标题 6 Char"/>
    <w:link w:val="9"/>
    <w:qFormat/>
    <w:uiPriority w:val="0"/>
    <w:rPr>
      <w:rFonts w:ascii="Arial" w:hAnsi="Arial" w:eastAsia="黑体"/>
      <w:b/>
      <w:kern w:val="2"/>
      <w:sz w:val="24"/>
      <w:lang w:val="en-US" w:eastAsia="zh-CN" w:bidi="ar-SA"/>
    </w:rPr>
  </w:style>
  <w:style w:type="character" w:customStyle="1" w:styleId="91">
    <w:name w:val="ca-10"/>
    <w:basedOn w:val="47"/>
    <w:qFormat/>
    <w:uiPriority w:val="0"/>
  </w:style>
  <w:style w:type="character" w:customStyle="1" w:styleId="92">
    <w:name w:val="标题 4 Char"/>
    <w:link w:val="7"/>
    <w:qFormat/>
    <w:uiPriority w:val="0"/>
    <w:rPr>
      <w:rFonts w:ascii="Arial" w:hAnsi="Arial" w:eastAsia="黑体"/>
      <w:b/>
      <w:kern w:val="2"/>
      <w:sz w:val="28"/>
      <w:lang w:val="en-US" w:eastAsia="zh-CN" w:bidi="ar-SA"/>
    </w:rPr>
  </w:style>
  <w:style w:type="character" w:customStyle="1" w:styleId="93">
    <w:name w:val="批注文字 Char Char"/>
    <w:qFormat/>
    <w:uiPriority w:val="0"/>
    <w:rPr>
      <w:kern w:val="2"/>
      <w:sz w:val="21"/>
      <w:lang w:bidi="ar-SA"/>
    </w:rPr>
  </w:style>
  <w:style w:type="character" w:customStyle="1" w:styleId="94">
    <w:name w:val="style18"/>
    <w:qFormat/>
    <w:uiPriority w:val="0"/>
  </w:style>
  <w:style w:type="character" w:customStyle="1" w:styleId="95">
    <w:name w:val="font21"/>
    <w:basedOn w:val="47"/>
    <w:qFormat/>
    <w:uiPriority w:val="0"/>
    <w:rPr>
      <w:rFonts w:hint="default" w:ascii="Arial" w:hAnsi="Arial" w:cs="Arial"/>
      <w:color w:val="000000"/>
      <w:sz w:val="24"/>
      <w:szCs w:val="24"/>
      <w:u w:val="none"/>
    </w:rPr>
  </w:style>
  <w:style w:type="character" w:customStyle="1" w:styleId="96">
    <w:name w:val="ca-11"/>
    <w:basedOn w:val="47"/>
    <w:qFormat/>
    <w:uiPriority w:val="0"/>
  </w:style>
  <w:style w:type="character" w:customStyle="1" w:styleId="97">
    <w:name w:val="标题 8 Char"/>
    <w:link w:val="11"/>
    <w:qFormat/>
    <w:uiPriority w:val="0"/>
    <w:rPr>
      <w:rFonts w:ascii="Arial" w:hAnsi="Arial" w:eastAsia="黑体"/>
      <w:kern w:val="2"/>
      <w:sz w:val="24"/>
      <w:lang w:val="en-US" w:eastAsia="zh-CN" w:bidi="ar-SA"/>
    </w:rPr>
  </w:style>
  <w:style w:type="character" w:customStyle="1" w:styleId="98">
    <w:name w:val="类目1 Char Char"/>
    <w:link w:val="99"/>
    <w:qFormat/>
    <w:uiPriority w:val="0"/>
    <w:rPr>
      <w:b/>
      <w:color w:val="17365D"/>
      <w:kern w:val="2"/>
      <w:sz w:val="28"/>
      <w:szCs w:val="28"/>
      <w:lang w:bidi="ar-SA"/>
    </w:rPr>
  </w:style>
  <w:style w:type="paragraph" w:customStyle="1" w:styleId="99">
    <w:name w:val="类目1"/>
    <w:basedOn w:val="1"/>
    <w:link w:val="98"/>
    <w:qFormat/>
    <w:uiPriority w:val="0"/>
    <w:pPr>
      <w:adjustRightInd w:val="0"/>
      <w:snapToGrid w:val="0"/>
      <w:spacing w:line="220" w:lineRule="atLeast"/>
    </w:pPr>
    <w:rPr>
      <w:b/>
      <w:color w:val="17365D"/>
      <w:sz w:val="28"/>
      <w:szCs w:val="28"/>
    </w:rPr>
  </w:style>
  <w:style w:type="character" w:customStyle="1" w:styleId="100">
    <w:name w:val="正文文本 2 Char"/>
    <w:link w:val="39"/>
    <w:qFormat/>
    <w:uiPriority w:val="0"/>
    <w:rPr>
      <w:rFonts w:ascii="仿宋_GB2312" w:eastAsia="仿宋_GB2312"/>
      <w:kern w:val="2"/>
      <w:sz w:val="32"/>
      <w:szCs w:val="24"/>
      <w:lang w:val="en-US" w:eastAsia="zh-CN" w:bidi="ar-SA"/>
    </w:rPr>
  </w:style>
  <w:style w:type="character" w:customStyle="1" w:styleId="101">
    <w:name w:val="标题 2 Char"/>
    <w:link w:val="4"/>
    <w:qFormat/>
    <w:uiPriority w:val="0"/>
    <w:rPr>
      <w:rFonts w:ascii="黑体" w:hAnsi="宋体" w:eastAsia="黑体"/>
      <w:bCs/>
      <w:kern w:val="44"/>
      <w:sz w:val="21"/>
      <w:szCs w:val="24"/>
    </w:rPr>
  </w:style>
  <w:style w:type="character" w:customStyle="1" w:styleId="102">
    <w:name w:val="lineitems1"/>
    <w:qFormat/>
    <w:uiPriority w:val="0"/>
    <w:rPr>
      <w:sz w:val="17"/>
      <w:szCs w:val="17"/>
    </w:rPr>
  </w:style>
  <w:style w:type="character" w:customStyle="1" w:styleId="103">
    <w:name w:val="题注 Char1"/>
    <w:qFormat/>
    <w:uiPriority w:val="0"/>
    <w:rPr>
      <w:rFonts w:ascii="Arial" w:hAnsi="Arial" w:eastAsia="宋体" w:cs="Arial"/>
      <w:kern w:val="2"/>
      <w:lang w:val="en-US" w:eastAsia="zh-CN" w:bidi="ar-SA"/>
    </w:rPr>
  </w:style>
  <w:style w:type="character" w:customStyle="1" w:styleId="104">
    <w:name w:val="标题 3 Char Char"/>
    <w:qFormat/>
    <w:uiPriority w:val="0"/>
    <w:rPr>
      <w:rFonts w:eastAsia="宋体"/>
      <w:b/>
      <w:bCs/>
      <w:kern w:val="2"/>
      <w:sz w:val="32"/>
      <w:szCs w:val="32"/>
      <w:lang w:val="en-US" w:eastAsia="zh-CN" w:bidi="ar-SA"/>
    </w:rPr>
  </w:style>
  <w:style w:type="character" w:customStyle="1" w:styleId="105">
    <w:name w:val="标题 5 Char"/>
    <w:link w:val="8"/>
    <w:qFormat/>
    <w:uiPriority w:val="0"/>
    <w:rPr>
      <w:rFonts w:eastAsia="宋体"/>
      <w:b/>
      <w:kern w:val="2"/>
      <w:sz w:val="28"/>
      <w:lang w:val="en-US" w:eastAsia="zh-CN" w:bidi="ar-SA"/>
    </w:rPr>
  </w:style>
  <w:style w:type="character" w:customStyle="1" w:styleId="106">
    <w:name w:val="p12"/>
    <w:basedOn w:val="47"/>
    <w:qFormat/>
    <w:uiPriority w:val="0"/>
  </w:style>
  <w:style w:type="character" w:customStyle="1" w:styleId="107">
    <w:name w:val="正文缩进 Char2"/>
    <w:link w:val="108"/>
    <w:qFormat/>
    <w:uiPriority w:val="0"/>
    <w:rPr>
      <w:rFonts w:ascii="宋体" w:eastAsia="宋体"/>
      <w:sz w:val="34"/>
      <w:lang w:bidi="ar-SA"/>
    </w:rPr>
  </w:style>
  <w:style w:type="paragraph" w:customStyle="1" w:styleId="108">
    <w:name w:val="Normal Indent1"/>
    <w:basedOn w:val="1"/>
    <w:link w:val="107"/>
    <w:qFormat/>
    <w:uiPriority w:val="0"/>
    <w:pPr>
      <w:autoSpaceDE w:val="0"/>
      <w:autoSpaceDN w:val="0"/>
      <w:adjustRightInd w:val="0"/>
      <w:ind w:firstLine="420"/>
      <w:jc w:val="left"/>
      <w:textAlignment w:val="baseline"/>
    </w:pPr>
    <w:rPr>
      <w:rFonts w:ascii="宋体"/>
      <w:kern w:val="0"/>
      <w:sz w:val="34"/>
      <w:szCs w:val="20"/>
    </w:rPr>
  </w:style>
  <w:style w:type="character" w:customStyle="1" w:styleId="109">
    <w:name w:val="标题 9 Char Char"/>
    <w:qFormat/>
    <w:uiPriority w:val="0"/>
    <w:rPr>
      <w:rFonts w:ascii="Arial" w:hAnsi="Arial" w:eastAsia="黑体"/>
      <w:kern w:val="2"/>
      <w:sz w:val="21"/>
      <w:szCs w:val="21"/>
      <w:lang w:val="en-US" w:eastAsia="zh-CN" w:bidi="ar-SA"/>
    </w:rPr>
  </w:style>
  <w:style w:type="character" w:customStyle="1" w:styleId="110">
    <w:name w:val="标题 7 Char"/>
    <w:link w:val="10"/>
    <w:qFormat/>
    <w:uiPriority w:val="0"/>
    <w:rPr>
      <w:rFonts w:eastAsia="宋体"/>
      <w:b/>
      <w:kern w:val="2"/>
      <w:sz w:val="24"/>
      <w:lang w:val="en-US" w:eastAsia="zh-CN" w:bidi="ar-SA"/>
    </w:rPr>
  </w:style>
  <w:style w:type="character" w:customStyle="1" w:styleId="111">
    <w:name w:val="flname7"/>
    <w:basedOn w:val="47"/>
    <w:qFormat/>
    <w:uiPriority w:val="0"/>
  </w:style>
  <w:style w:type="character" w:customStyle="1" w:styleId="112">
    <w:name w:val="正文缩进 Char"/>
    <w:link w:val="5"/>
    <w:qFormat/>
    <w:uiPriority w:val="0"/>
    <w:rPr>
      <w:rFonts w:ascii="宋体" w:eastAsia="宋体"/>
      <w:sz w:val="34"/>
      <w:lang w:val="en-US" w:eastAsia="zh-CN" w:bidi="ar-SA"/>
    </w:rPr>
  </w:style>
  <w:style w:type="character" w:customStyle="1" w:styleId="113">
    <w:name w:val="样式5 Char Char"/>
    <w:link w:val="114"/>
    <w:qFormat/>
    <w:uiPriority w:val="0"/>
    <w:rPr>
      <w:rFonts w:ascii="宋体" w:hAnsi="宋体" w:eastAsia="宋体" w:cs="Arial"/>
      <w:b/>
      <w:kern w:val="2"/>
      <w:sz w:val="24"/>
      <w:szCs w:val="24"/>
      <w:lang w:val="en-US" w:eastAsia="zh-CN" w:bidi="ar-SA"/>
    </w:rPr>
  </w:style>
  <w:style w:type="paragraph" w:customStyle="1" w:styleId="114">
    <w:name w:val="样式5"/>
    <w:basedOn w:val="1"/>
    <w:link w:val="113"/>
    <w:qFormat/>
    <w:uiPriority w:val="0"/>
    <w:pPr>
      <w:spacing w:line="400" w:lineRule="exact"/>
      <w:ind w:left="482"/>
    </w:pPr>
    <w:rPr>
      <w:rFonts w:ascii="宋体" w:hAnsi="宋体" w:cs="Arial"/>
      <w:b/>
      <w:sz w:val="24"/>
    </w:rPr>
  </w:style>
  <w:style w:type="character" w:customStyle="1" w:styleId="115">
    <w:name w:val="text1"/>
    <w:qFormat/>
    <w:uiPriority w:val="0"/>
    <w:rPr>
      <w:sz w:val="20"/>
      <w:szCs w:val="20"/>
    </w:rPr>
  </w:style>
  <w:style w:type="character" w:customStyle="1" w:styleId="116">
    <w:name w:val="样式2"/>
    <w:qFormat/>
    <w:uiPriority w:val="0"/>
    <w:rPr>
      <w:rFonts w:eastAsia="华文楷体"/>
      <w:b/>
      <w:sz w:val="32"/>
    </w:rPr>
  </w:style>
  <w:style w:type="character" w:customStyle="1" w:styleId="117">
    <w:name w:val="页眉 Char Char"/>
    <w:qFormat/>
    <w:uiPriority w:val="0"/>
    <w:rPr>
      <w:rFonts w:eastAsia="宋体"/>
      <w:sz w:val="18"/>
      <w:szCs w:val="18"/>
      <w:lang w:bidi="ar-SA"/>
    </w:rPr>
  </w:style>
  <w:style w:type="character" w:customStyle="1" w:styleId="118">
    <w:name w:val="标题 3 Char"/>
    <w:link w:val="6"/>
    <w:qFormat/>
    <w:uiPriority w:val="0"/>
    <w:rPr>
      <w:rFonts w:ascii="黑体" w:eastAsia="黑体"/>
      <w:bCs/>
      <w:color w:val="000000"/>
      <w:kern w:val="2"/>
      <w:sz w:val="21"/>
      <w:szCs w:val="24"/>
    </w:rPr>
  </w:style>
  <w:style w:type="character" w:customStyle="1" w:styleId="119">
    <w:name w:val="书籍标题3 Char1"/>
    <w:link w:val="120"/>
    <w:qFormat/>
    <w:uiPriority w:val="0"/>
    <w:rPr>
      <w:b/>
      <w:bCs/>
      <w:spacing w:val="20"/>
      <w:kern w:val="2"/>
      <w:sz w:val="28"/>
      <w:szCs w:val="28"/>
    </w:rPr>
  </w:style>
  <w:style w:type="paragraph" w:customStyle="1" w:styleId="120">
    <w:name w:val="书籍标题3"/>
    <w:basedOn w:val="121"/>
    <w:link w:val="119"/>
    <w:qFormat/>
    <w:uiPriority w:val="0"/>
    <w:pPr>
      <w:numPr>
        <w:ilvl w:val="2"/>
      </w:numPr>
      <w:tabs>
        <w:tab w:val="left" w:pos="840"/>
      </w:tabs>
      <w:outlineLvl w:val="2"/>
    </w:pPr>
    <w:rPr>
      <w:rFonts w:cs="Times New Roman"/>
      <w:sz w:val="28"/>
      <w:szCs w:val="28"/>
    </w:rPr>
  </w:style>
  <w:style w:type="paragraph" w:customStyle="1" w:styleId="12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2">
    <w:name w:val="正文文本缩进 Char"/>
    <w:link w:val="18"/>
    <w:qFormat/>
    <w:uiPriority w:val="0"/>
    <w:rPr>
      <w:rFonts w:ascii="仿宋_GB2312" w:eastAsia="仿宋_GB2312"/>
      <w:sz w:val="28"/>
      <w:lang w:val="en-US" w:eastAsia="zh-CN" w:bidi="ar-SA"/>
    </w:rPr>
  </w:style>
  <w:style w:type="character" w:customStyle="1" w:styleId="123">
    <w:name w:val="页眉 Char"/>
    <w:link w:val="29"/>
    <w:qFormat/>
    <w:uiPriority w:val="99"/>
    <w:rPr>
      <w:rFonts w:eastAsia="宋体"/>
      <w:kern w:val="2"/>
      <w:sz w:val="18"/>
      <w:lang w:val="en-US" w:eastAsia="zh-CN" w:bidi="ar-SA"/>
    </w:rPr>
  </w:style>
  <w:style w:type="character" w:customStyle="1" w:styleId="124">
    <w:name w:val="标题 Char"/>
    <w:link w:val="43"/>
    <w:qFormat/>
    <w:uiPriority w:val="0"/>
    <w:rPr>
      <w:rFonts w:ascii="Cambria" w:hAnsi="Cambria"/>
      <w:b/>
      <w:bCs/>
      <w:kern w:val="2"/>
      <w:sz w:val="32"/>
      <w:szCs w:val="32"/>
    </w:rPr>
  </w:style>
  <w:style w:type="character" w:customStyle="1" w:styleId="125">
    <w:name w:val="标题 8 Char Char"/>
    <w:qFormat/>
    <w:uiPriority w:val="0"/>
    <w:rPr>
      <w:rFonts w:ascii="Arial" w:hAnsi="Arial" w:eastAsia="黑体"/>
      <w:kern w:val="2"/>
      <w:sz w:val="24"/>
      <w:szCs w:val="24"/>
      <w:lang w:val="en-US" w:eastAsia="zh-CN" w:bidi="ar-SA"/>
    </w:rPr>
  </w:style>
  <w:style w:type="character" w:customStyle="1" w:styleId="126">
    <w:name w:val="正文文本缩进 2 Char Char"/>
    <w:qFormat/>
    <w:uiPriority w:val="0"/>
    <w:rPr>
      <w:rFonts w:eastAsia="仿宋_GB2312"/>
      <w:sz w:val="30"/>
      <w:lang w:bidi="ar-SA"/>
    </w:rPr>
  </w:style>
  <w:style w:type="character" w:customStyle="1" w:styleId="127">
    <w:name w:val="标题 7 Char Char"/>
    <w:qFormat/>
    <w:uiPriority w:val="0"/>
    <w:rPr>
      <w:rFonts w:eastAsia="宋体"/>
      <w:b/>
      <w:bCs/>
      <w:kern w:val="2"/>
      <w:sz w:val="24"/>
      <w:szCs w:val="24"/>
      <w:lang w:val="en-US" w:eastAsia="zh-CN" w:bidi="ar-SA"/>
    </w:rPr>
  </w:style>
  <w:style w:type="character" w:customStyle="1" w:styleId="128">
    <w:name w:val="HTML 地址 Char"/>
    <w:link w:val="20"/>
    <w:qFormat/>
    <w:uiPriority w:val="0"/>
    <w:rPr>
      <w:i/>
      <w:kern w:val="2"/>
      <w:sz w:val="21"/>
      <w:szCs w:val="24"/>
    </w:rPr>
  </w:style>
  <w:style w:type="character" w:customStyle="1" w:styleId="129">
    <w:name w:val="标题 1 Char"/>
    <w:link w:val="3"/>
    <w:qFormat/>
    <w:uiPriority w:val="0"/>
    <w:rPr>
      <w:rFonts w:ascii="黑体" w:eastAsia="黑体"/>
      <w:bCs/>
      <w:kern w:val="44"/>
      <w:sz w:val="24"/>
      <w:szCs w:val="24"/>
    </w:rPr>
  </w:style>
  <w:style w:type="character" w:customStyle="1" w:styleId="130">
    <w:name w:val="批注文字 Char"/>
    <w:link w:val="17"/>
    <w:qFormat/>
    <w:uiPriority w:val="0"/>
    <w:rPr>
      <w:kern w:val="2"/>
      <w:sz w:val="24"/>
      <w:szCs w:val="24"/>
    </w:rPr>
  </w:style>
  <w:style w:type="character" w:customStyle="1" w:styleId="131">
    <w:name w:val="页脚 Char"/>
    <w:link w:val="28"/>
    <w:qFormat/>
    <w:uiPriority w:val="0"/>
    <w:rPr>
      <w:rFonts w:eastAsia="宋体"/>
      <w:kern w:val="2"/>
      <w:sz w:val="18"/>
      <w:lang w:val="en-US" w:eastAsia="zh-CN" w:bidi="ar-SA"/>
    </w:rPr>
  </w:style>
  <w:style w:type="character" w:customStyle="1" w:styleId="132">
    <w:name w:val="正文首行缩进 Char"/>
    <w:link w:val="44"/>
    <w:qFormat/>
    <w:uiPriority w:val="0"/>
    <w:rPr>
      <w:rFonts w:ascii="Calibri" w:hAnsi="Calibri" w:eastAsia="宋体"/>
      <w:kern w:val="2"/>
      <w:sz w:val="21"/>
      <w:szCs w:val="22"/>
      <w:lang w:val="en-US" w:eastAsia="zh-CN" w:bidi="ar-SA"/>
    </w:rPr>
  </w:style>
  <w:style w:type="character" w:customStyle="1" w:styleId="133">
    <w:name w:val="纯文本 Char Char"/>
    <w:qFormat/>
    <w:uiPriority w:val="0"/>
    <w:rPr>
      <w:rFonts w:ascii="宋体" w:hAnsi="Courier New"/>
      <w:kern w:val="2"/>
      <w:sz w:val="21"/>
      <w:lang w:bidi="ar-SA"/>
    </w:rPr>
  </w:style>
  <w:style w:type="character" w:customStyle="1" w:styleId="134">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5">
    <w:name w:val="标题 6 Char Char"/>
    <w:qFormat/>
    <w:uiPriority w:val="0"/>
    <w:rPr>
      <w:rFonts w:ascii="Arial" w:hAnsi="Arial" w:eastAsia="黑体"/>
      <w:b/>
      <w:bCs/>
      <w:kern w:val="2"/>
      <w:sz w:val="24"/>
      <w:szCs w:val="24"/>
      <w:lang w:val="en-US" w:eastAsia="zh-CN" w:bidi="ar-SA"/>
    </w:rPr>
  </w:style>
  <w:style w:type="character" w:customStyle="1" w:styleId="136">
    <w:name w:val="细目1 Char Char"/>
    <w:link w:val="137"/>
    <w:qFormat/>
    <w:uiPriority w:val="0"/>
    <w:rPr>
      <w:b/>
      <w:color w:val="215868"/>
      <w:kern w:val="2"/>
      <w:sz w:val="24"/>
      <w:szCs w:val="24"/>
    </w:rPr>
  </w:style>
  <w:style w:type="paragraph" w:customStyle="1" w:styleId="137">
    <w:name w:val="细目1"/>
    <w:basedOn w:val="1"/>
    <w:link w:val="136"/>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8">
    <w:name w:val="Char Char9"/>
    <w:qFormat/>
    <w:uiPriority w:val="0"/>
    <w:rPr>
      <w:rFonts w:ascii="宋体" w:hAnsi="Courier New" w:eastAsia="宋体"/>
      <w:kern w:val="2"/>
      <w:sz w:val="21"/>
      <w:lang w:val="en-US" w:eastAsia="zh-CN" w:bidi="ar-SA"/>
    </w:rPr>
  </w:style>
  <w:style w:type="character" w:customStyle="1" w:styleId="139">
    <w:name w:val="apple-converted-space"/>
    <w:qFormat/>
    <w:uiPriority w:val="0"/>
    <w:rPr>
      <w:rFonts w:cs="Times New Roman"/>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4">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6">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7">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8">
    <w:name w:val="默认段落字体 Para Char Char Char Char Char Char Char Char Char Char"/>
    <w:basedOn w:val="1"/>
    <w:qFormat/>
    <w:uiPriority w:val="0"/>
    <w:rPr>
      <w:rFonts w:ascii="Tahoma" w:hAnsi="Tahoma"/>
      <w:sz w:val="24"/>
      <w:szCs w:val="20"/>
    </w:rPr>
  </w:style>
  <w:style w:type="paragraph" w:customStyle="1" w:styleId="14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1">
    <w:name w:val="字元 字元"/>
    <w:basedOn w:val="1"/>
    <w:qFormat/>
    <w:uiPriority w:val="0"/>
    <w:pPr>
      <w:spacing w:line="360" w:lineRule="auto"/>
      <w:ind w:firstLine="200" w:firstLineChars="200"/>
    </w:pPr>
    <w:rPr>
      <w:rFonts w:ascii="宋体" w:hAnsi="宋体" w:cs="宋体"/>
      <w:sz w:val="24"/>
    </w:rPr>
  </w:style>
  <w:style w:type="paragraph" w:customStyle="1" w:styleId="15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3">
    <w:name w:val="正文序号 4"/>
    <w:basedOn w:val="1"/>
    <w:qFormat/>
    <w:uiPriority w:val="0"/>
    <w:pPr>
      <w:numPr>
        <w:ilvl w:val="3"/>
        <w:numId w:val="7"/>
      </w:numPr>
      <w:tabs>
        <w:tab w:val="left" w:pos="1469"/>
      </w:tabs>
      <w:spacing w:before="60"/>
    </w:pPr>
  </w:style>
  <w:style w:type="paragraph" w:customStyle="1" w:styleId="15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6">
    <w:name w:val="Char3"/>
    <w:basedOn w:val="1"/>
    <w:qFormat/>
    <w:uiPriority w:val="0"/>
  </w:style>
  <w:style w:type="paragraph" w:customStyle="1" w:styleId="15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8">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Char28"/>
    <w:basedOn w:val="1"/>
    <w:qFormat/>
    <w:uiPriority w:val="0"/>
    <w:pPr>
      <w:adjustRightInd w:val="0"/>
      <w:spacing w:line="360" w:lineRule="auto"/>
    </w:pPr>
  </w:style>
  <w:style w:type="paragraph" w:customStyle="1" w:styleId="160">
    <w:name w:val="pa-14"/>
    <w:basedOn w:val="1"/>
    <w:qFormat/>
    <w:uiPriority w:val="0"/>
    <w:pPr>
      <w:widowControl/>
      <w:spacing w:before="150" w:after="150"/>
      <w:jc w:val="left"/>
    </w:pPr>
    <w:rPr>
      <w:rFonts w:ascii="宋体" w:hAnsi="宋体" w:cs="宋体"/>
      <w:kern w:val="0"/>
      <w:sz w:val="24"/>
    </w:rPr>
  </w:style>
  <w:style w:type="paragraph" w:customStyle="1" w:styleId="16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2">
    <w:name w:val="Item List in Table"/>
    <w:basedOn w:val="1"/>
    <w:qFormat/>
    <w:uiPriority w:val="0"/>
    <w:pPr>
      <w:numPr>
        <w:ilvl w:val="0"/>
        <w:numId w:val="8"/>
      </w:numPr>
      <w:jc w:val="left"/>
    </w:pPr>
  </w:style>
  <w:style w:type="paragraph" w:customStyle="1" w:styleId="16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5">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7">
    <w:name w:val="默认段落字体 Para Char"/>
    <w:basedOn w:val="1"/>
    <w:qFormat/>
    <w:uiPriority w:val="0"/>
    <w:rPr>
      <w:rFonts w:ascii="Tahoma" w:hAnsi="Tahoma"/>
      <w:sz w:val="24"/>
      <w:szCs w:val="20"/>
    </w:rPr>
  </w:style>
  <w:style w:type="paragraph" w:customStyle="1" w:styleId="168">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69">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0">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4">
    <w:name w:val="p0"/>
    <w:basedOn w:val="1"/>
    <w:qFormat/>
    <w:uiPriority w:val="0"/>
    <w:pPr>
      <w:widowControl/>
    </w:pPr>
    <w:rPr>
      <w:kern w:val="0"/>
      <w:szCs w:val="21"/>
    </w:rPr>
  </w:style>
  <w:style w:type="paragraph" w:customStyle="1" w:styleId="17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6">
    <w:name w:val="默认段落字体 Para Char Char Char1 Char"/>
    <w:basedOn w:val="45"/>
    <w:qFormat/>
    <w:uiPriority w:val="0"/>
  </w:style>
  <w:style w:type="paragraph" w:customStyle="1" w:styleId="177">
    <w:name w:val="Char1"/>
    <w:basedOn w:val="1"/>
    <w:qFormat/>
    <w:uiPriority w:val="0"/>
    <w:pPr>
      <w:widowControl/>
      <w:spacing w:line="400" w:lineRule="exact"/>
      <w:jc w:val="center"/>
    </w:pPr>
    <w:rPr>
      <w:rFonts w:ascii="Verdana" w:hAnsi="Verdana"/>
      <w:kern w:val="0"/>
      <w:szCs w:val="20"/>
      <w:lang w:eastAsia="en-US"/>
    </w:rPr>
  </w:style>
  <w:style w:type="paragraph" w:customStyle="1" w:styleId="178">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79">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1">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2">
    <w:name w:val="列出段落1"/>
    <w:basedOn w:val="1"/>
    <w:qFormat/>
    <w:uiPriority w:val="0"/>
    <w:pPr>
      <w:ind w:firstLine="200" w:firstLineChars="200"/>
    </w:pPr>
    <w:rPr>
      <w:rFonts w:ascii="Calibri" w:hAnsi="Calibri"/>
      <w:szCs w:val="22"/>
    </w:rPr>
  </w:style>
  <w:style w:type="paragraph" w:customStyle="1" w:styleId="183">
    <w:name w:val="缺省文本"/>
    <w:basedOn w:val="1"/>
    <w:qFormat/>
    <w:uiPriority w:val="0"/>
    <w:pPr>
      <w:autoSpaceDE w:val="0"/>
      <w:autoSpaceDN w:val="0"/>
      <w:adjustRightInd w:val="0"/>
      <w:jc w:val="left"/>
    </w:pPr>
    <w:rPr>
      <w:kern w:val="0"/>
      <w:sz w:val="24"/>
    </w:rPr>
  </w:style>
  <w:style w:type="paragraph" w:customStyle="1" w:styleId="184">
    <w:name w:val="Char Char Char Char Char Char Char Char Char"/>
    <w:basedOn w:val="1"/>
    <w:qFormat/>
    <w:uiPriority w:val="0"/>
    <w:rPr>
      <w:sz w:val="28"/>
    </w:rPr>
  </w:style>
  <w:style w:type="paragraph" w:customStyle="1" w:styleId="185">
    <w:name w:val="书籍标题4"/>
    <w:basedOn w:val="120"/>
    <w:next w:val="1"/>
    <w:qFormat/>
    <w:uiPriority w:val="0"/>
    <w:pPr>
      <w:numPr>
        <w:ilvl w:val="3"/>
      </w:numPr>
      <w:tabs>
        <w:tab w:val="left" w:pos="2160"/>
      </w:tabs>
      <w:ind w:left="2160"/>
      <w:outlineLvl w:val="3"/>
    </w:pPr>
    <w:rPr>
      <w:sz w:val="24"/>
      <w:szCs w:val="24"/>
      <w:lang w:val="zh-CN"/>
    </w:rPr>
  </w:style>
  <w:style w:type="paragraph" w:customStyle="1" w:styleId="186">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7">
    <w:name w:val="样式 书籍标题3 + Arial 段前: 1 行 段后: 1 行"/>
    <w:basedOn w:val="120"/>
    <w:qFormat/>
    <w:uiPriority w:val="0"/>
    <w:pPr>
      <w:numPr>
        <w:ilvl w:val="1"/>
        <w:numId w:val="9"/>
      </w:numPr>
      <w:spacing w:beforeLines="0" w:afterLines="0"/>
    </w:pPr>
    <w:rPr>
      <w:rFonts w:ascii="Arial" w:hAnsi="Arial" w:cs="宋体"/>
      <w:b w:val="0"/>
      <w:bCs w:val="0"/>
    </w:rPr>
  </w:style>
  <w:style w:type="paragraph" w:customStyle="1" w:styleId="18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9">
    <w:name w:val="Char Char Char Char Char Char"/>
    <w:basedOn w:val="1"/>
    <w:qFormat/>
    <w:uiPriority w:val="0"/>
    <w:pPr>
      <w:widowControl/>
      <w:spacing w:after="160" w:line="240" w:lineRule="exact"/>
      <w:jc w:val="left"/>
    </w:pPr>
    <w:rPr>
      <w:sz w:val="32"/>
      <w:szCs w:val="20"/>
    </w:rPr>
  </w:style>
  <w:style w:type="paragraph" w:customStyle="1" w:styleId="19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1">
    <w:name w:val="List Paragraph"/>
    <w:basedOn w:val="1"/>
    <w:qFormat/>
    <w:uiPriority w:val="0"/>
    <w:pPr>
      <w:ind w:firstLine="420" w:firstLineChars="200"/>
    </w:pPr>
  </w:style>
  <w:style w:type="paragraph" w:customStyle="1" w:styleId="19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Char1 Char Char Char"/>
    <w:basedOn w:val="1"/>
    <w:qFormat/>
    <w:uiPriority w:val="0"/>
    <w:pPr>
      <w:ind w:left="1365" w:hanging="360"/>
    </w:pPr>
    <w:rPr>
      <w:sz w:val="24"/>
    </w:rPr>
  </w:style>
  <w:style w:type="paragraph" w:customStyle="1" w:styleId="194">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1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7">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8">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09">
    <w:name w:val="pa-13"/>
    <w:basedOn w:val="1"/>
    <w:qFormat/>
    <w:uiPriority w:val="0"/>
    <w:pPr>
      <w:widowControl/>
      <w:spacing w:before="150" w:after="150"/>
      <w:jc w:val="left"/>
    </w:pPr>
    <w:rPr>
      <w:rFonts w:ascii="宋体" w:hAnsi="宋体" w:cs="宋体"/>
      <w:kern w:val="0"/>
      <w:sz w:val="24"/>
    </w:rPr>
  </w:style>
  <w:style w:type="paragraph" w:customStyle="1" w:styleId="21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1">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3">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5">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9">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4">
    <w:name w:val="Char1 Char Char Char1"/>
    <w:basedOn w:val="1"/>
    <w:qFormat/>
    <w:uiPriority w:val="0"/>
    <w:pPr>
      <w:tabs>
        <w:tab w:val="left" w:pos="425"/>
      </w:tabs>
      <w:ind w:left="425" w:hanging="425"/>
    </w:pPr>
    <w:rPr>
      <w:sz w:val="24"/>
    </w:rPr>
  </w:style>
  <w:style w:type="paragraph" w:customStyle="1" w:styleId="22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6">
    <w:name w:val="Char"/>
    <w:basedOn w:val="1"/>
    <w:qFormat/>
    <w:uiPriority w:val="0"/>
    <w:pPr>
      <w:tabs>
        <w:tab w:val="left" w:pos="1365"/>
      </w:tabs>
      <w:ind w:left="1365" w:hanging="360"/>
    </w:pPr>
    <w:rPr>
      <w:sz w:val="24"/>
    </w:rPr>
  </w:style>
  <w:style w:type="paragraph" w:customStyle="1" w:styleId="227">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0">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5">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7">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8">
    <w:name w:val="Char Char Char Char Char Char Char Char Char1"/>
    <w:basedOn w:val="1"/>
    <w:qFormat/>
    <w:uiPriority w:val="0"/>
    <w:pPr>
      <w:widowControl/>
      <w:spacing w:after="160" w:line="240" w:lineRule="exact"/>
      <w:jc w:val="left"/>
    </w:pPr>
  </w:style>
  <w:style w:type="paragraph" w:customStyle="1" w:styleId="239">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2">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4">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5">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7">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49">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font6"/>
    <w:basedOn w:val="1"/>
    <w:qFormat/>
    <w:uiPriority w:val="0"/>
    <w:pPr>
      <w:widowControl/>
      <w:spacing w:before="100" w:beforeAutospacing="1" w:after="100" w:afterAutospacing="1"/>
      <w:jc w:val="left"/>
    </w:pPr>
    <w:rPr>
      <w:kern w:val="0"/>
      <w:sz w:val="24"/>
    </w:rPr>
  </w:style>
  <w:style w:type="paragraph" w:customStyle="1" w:styleId="25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3">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4">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5">
    <w:name w:val="样式 首行缩进:  0.85 厘米"/>
    <w:basedOn w:val="1"/>
    <w:qFormat/>
    <w:uiPriority w:val="0"/>
    <w:pPr>
      <w:spacing w:line="360" w:lineRule="auto"/>
      <w:ind w:firstLine="200" w:firstLineChars="200"/>
    </w:pPr>
    <w:rPr>
      <w:rFonts w:cs="宋体"/>
      <w:sz w:val="24"/>
      <w:szCs w:val="20"/>
    </w:rPr>
  </w:style>
  <w:style w:type="paragraph" w:customStyle="1" w:styleId="256">
    <w:name w:val="列举"/>
    <w:basedOn w:val="1"/>
    <w:qFormat/>
    <w:uiPriority w:val="0"/>
    <w:pPr>
      <w:numPr>
        <w:ilvl w:val="0"/>
        <w:numId w:val="15"/>
      </w:numPr>
      <w:spacing w:line="360" w:lineRule="auto"/>
    </w:pPr>
    <w:rPr>
      <w:rFonts w:ascii="宋体"/>
    </w:rPr>
  </w:style>
  <w:style w:type="paragraph" w:customStyle="1" w:styleId="257">
    <w:name w:val="正文1"/>
    <w:basedOn w:val="1"/>
    <w:qFormat/>
    <w:uiPriority w:val="0"/>
    <w:pPr>
      <w:spacing w:line="360" w:lineRule="auto"/>
    </w:pPr>
    <w:rPr>
      <w:rFonts w:ascii="宋体" w:hAnsi="宋体"/>
      <w:sz w:val="24"/>
    </w:rPr>
  </w:style>
  <w:style w:type="paragraph" w:customStyle="1" w:styleId="258">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9">
    <w:name w:val="正文缩进2字符"/>
    <w:basedOn w:val="44"/>
    <w:qFormat/>
    <w:uiPriority w:val="0"/>
    <w:pPr>
      <w:spacing w:after="0" w:line="360" w:lineRule="auto"/>
      <w:ind w:firstLine="200" w:firstLineChars="200"/>
    </w:pPr>
    <w:rPr>
      <w:sz w:val="24"/>
      <w:szCs w:val="24"/>
    </w:rPr>
  </w:style>
  <w:style w:type="paragraph" w:customStyle="1" w:styleId="260">
    <w:name w:val="font8"/>
    <w:basedOn w:val="1"/>
    <w:qFormat/>
    <w:uiPriority w:val="0"/>
    <w:pPr>
      <w:widowControl/>
      <w:spacing w:before="100" w:beforeAutospacing="1" w:after="100" w:afterAutospacing="1"/>
      <w:jc w:val="left"/>
    </w:pPr>
    <w:rPr>
      <w:kern w:val="0"/>
      <w:sz w:val="20"/>
      <w:szCs w:val="20"/>
    </w:rPr>
  </w:style>
  <w:style w:type="paragraph" w:customStyle="1" w:styleId="261">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2">
    <w:name w:val="pa-3"/>
    <w:basedOn w:val="1"/>
    <w:qFormat/>
    <w:uiPriority w:val="0"/>
    <w:pPr>
      <w:widowControl/>
      <w:spacing w:before="150" w:after="150"/>
      <w:jc w:val="left"/>
    </w:pPr>
    <w:rPr>
      <w:rFonts w:ascii="宋体" w:hAnsi="宋体" w:cs="宋体"/>
      <w:kern w:val="0"/>
      <w:sz w:val="24"/>
    </w:rPr>
  </w:style>
  <w:style w:type="paragraph" w:customStyle="1" w:styleId="263">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4">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5">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8">
    <w:name w:val="加点标题"/>
    <w:basedOn w:val="1"/>
    <w:qFormat/>
    <w:uiPriority w:val="0"/>
    <w:pPr>
      <w:numPr>
        <w:ilvl w:val="0"/>
        <w:numId w:val="18"/>
      </w:numPr>
      <w:spacing w:line="360" w:lineRule="auto"/>
    </w:pPr>
    <w:rPr>
      <w:sz w:val="24"/>
    </w:rPr>
  </w:style>
  <w:style w:type="paragraph" w:customStyle="1" w:styleId="269">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2">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3">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5">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7">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8">
    <w:name w:val="列出段落2"/>
    <w:basedOn w:val="1"/>
    <w:qFormat/>
    <w:uiPriority w:val="0"/>
    <w:pPr>
      <w:ind w:firstLine="420" w:firstLineChars="200"/>
    </w:pPr>
  </w:style>
  <w:style w:type="paragraph" w:customStyle="1" w:styleId="279">
    <w:name w:val="font15"/>
    <w:basedOn w:val="1"/>
    <w:qFormat/>
    <w:uiPriority w:val="0"/>
    <w:pPr>
      <w:widowControl/>
      <w:spacing w:before="100" w:beforeAutospacing="1" w:after="100" w:afterAutospacing="1"/>
      <w:jc w:val="left"/>
    </w:pPr>
    <w:rPr>
      <w:kern w:val="0"/>
      <w:sz w:val="20"/>
      <w:szCs w:val="20"/>
    </w:rPr>
  </w:style>
  <w:style w:type="paragraph" w:customStyle="1" w:styleId="280">
    <w:name w:val="pa-15"/>
    <w:basedOn w:val="1"/>
    <w:qFormat/>
    <w:uiPriority w:val="0"/>
    <w:pPr>
      <w:widowControl/>
      <w:spacing w:before="150" w:after="150"/>
      <w:jc w:val="left"/>
    </w:pPr>
    <w:rPr>
      <w:rFonts w:ascii="宋体" w:hAnsi="宋体" w:cs="宋体"/>
      <w:kern w:val="0"/>
      <w:sz w:val="24"/>
    </w:rPr>
  </w:style>
  <w:style w:type="paragraph" w:customStyle="1" w:styleId="28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3">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4">
    <w:name w:val="Char Char3 Char Char"/>
    <w:basedOn w:val="1"/>
    <w:qFormat/>
    <w:uiPriority w:val="0"/>
    <w:pPr>
      <w:spacing w:line="360" w:lineRule="auto"/>
      <w:ind w:firstLine="200" w:firstLineChars="200"/>
    </w:pPr>
    <w:rPr>
      <w:rFonts w:ascii="宋体" w:hAnsi="宋体" w:cs="宋体"/>
      <w:sz w:val="24"/>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正文序号 2"/>
    <w:basedOn w:val="1"/>
    <w:qFormat/>
    <w:uiPriority w:val="0"/>
    <w:pPr>
      <w:numPr>
        <w:ilvl w:val="1"/>
        <w:numId w:val="7"/>
      </w:numPr>
      <w:tabs>
        <w:tab w:val="left" w:pos="1049"/>
      </w:tabs>
      <w:spacing w:before="60"/>
    </w:pPr>
  </w:style>
  <w:style w:type="paragraph" w:customStyle="1" w:styleId="287">
    <w:name w:val="样式 样式 标题 4Alt+41.1.1.1 Heading 4bulletblbbH44h4H41h41H42... + 自动..."/>
    <w:basedOn w:val="198"/>
    <w:qFormat/>
    <w:uiPriority w:val="0"/>
    <w:pPr>
      <w:numPr>
        <w:ilvl w:val="3"/>
        <w:numId w:val="20"/>
      </w:numPr>
      <w:tabs>
        <w:tab w:val="clear" w:pos="1914"/>
      </w:tabs>
    </w:pPr>
    <w:rPr>
      <w:color w:val="auto"/>
    </w:rPr>
  </w:style>
  <w:style w:type="paragraph" w:styleId="28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0">
    <w:name w:val="MM Topic 5"/>
    <w:basedOn w:val="8"/>
    <w:qFormat/>
    <w:uiPriority w:val="0"/>
    <w:pPr>
      <w:numPr>
        <w:ilvl w:val="4"/>
        <w:numId w:val="10"/>
      </w:numPr>
      <w:tabs>
        <w:tab w:val="left" w:pos="425"/>
        <w:tab w:val="clear" w:pos="2551"/>
      </w:tabs>
    </w:pPr>
    <w:rPr>
      <w:bCs/>
      <w:szCs w:val="28"/>
    </w:rPr>
  </w:style>
  <w:style w:type="paragraph" w:customStyle="1" w:styleId="291">
    <w:name w:val="正文文本样式"/>
    <w:basedOn w:val="1"/>
    <w:qFormat/>
    <w:uiPriority w:val="0"/>
    <w:pPr>
      <w:spacing w:line="360" w:lineRule="auto"/>
      <w:ind w:firstLine="482"/>
    </w:pPr>
    <w:rPr>
      <w:rFonts w:cs="宋体"/>
      <w:sz w:val="24"/>
      <w:szCs w:val="20"/>
    </w:rPr>
  </w:style>
  <w:style w:type="paragraph" w:customStyle="1" w:styleId="292">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3">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4">
    <w:name w:val="MM Topic 4"/>
    <w:basedOn w:val="7"/>
    <w:qFormat/>
    <w:uiPriority w:val="0"/>
    <w:pPr>
      <w:numPr>
        <w:ilvl w:val="3"/>
        <w:numId w:val="10"/>
      </w:numPr>
      <w:tabs>
        <w:tab w:val="left" w:pos="425"/>
        <w:tab w:val="clear" w:pos="1984"/>
      </w:tabs>
    </w:pPr>
    <w:rPr>
      <w:bCs/>
      <w:szCs w:val="28"/>
    </w:rPr>
  </w:style>
  <w:style w:type="paragraph" w:customStyle="1" w:styleId="295">
    <w:name w:val="正文序号 3"/>
    <w:basedOn w:val="1"/>
    <w:qFormat/>
    <w:uiPriority w:val="0"/>
    <w:pPr>
      <w:numPr>
        <w:ilvl w:val="2"/>
        <w:numId w:val="7"/>
      </w:numPr>
      <w:tabs>
        <w:tab w:val="left" w:pos="1259"/>
      </w:tabs>
      <w:spacing w:before="60"/>
    </w:pPr>
  </w:style>
  <w:style w:type="paragraph" w:customStyle="1" w:styleId="296">
    <w:name w:val="Char2"/>
    <w:basedOn w:val="1"/>
    <w:qFormat/>
    <w:uiPriority w:val="0"/>
    <w:pPr>
      <w:tabs>
        <w:tab w:val="left" w:pos="425"/>
      </w:tabs>
      <w:ind w:left="425" w:hanging="425"/>
    </w:pPr>
    <w:rPr>
      <w:sz w:val="24"/>
    </w:rPr>
  </w:style>
  <w:style w:type="paragraph" w:customStyle="1" w:styleId="297">
    <w:name w:val="正文序号 1"/>
    <w:basedOn w:val="1"/>
    <w:qFormat/>
    <w:uiPriority w:val="0"/>
    <w:pPr>
      <w:numPr>
        <w:ilvl w:val="0"/>
        <w:numId w:val="7"/>
      </w:numPr>
      <w:tabs>
        <w:tab w:val="left" w:pos="839"/>
      </w:tabs>
      <w:spacing w:before="60"/>
    </w:p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font12"/>
    <w:basedOn w:val="1"/>
    <w:qFormat/>
    <w:uiPriority w:val="0"/>
    <w:pPr>
      <w:widowControl/>
      <w:spacing w:before="100" w:beforeAutospacing="1" w:after="100" w:afterAutospacing="1"/>
      <w:jc w:val="left"/>
    </w:pPr>
    <w:rPr>
      <w:kern w:val="0"/>
      <w:sz w:val="22"/>
      <w:szCs w:val="22"/>
    </w:rPr>
  </w:style>
  <w:style w:type="paragraph" w:customStyle="1" w:styleId="300">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1">
    <w:name w:val="标题 1 Char2"/>
    <w:qFormat/>
    <w:uiPriority w:val="0"/>
    <w:rPr>
      <w:rFonts w:ascii="黑体" w:eastAsia="黑体"/>
      <w:bCs/>
      <w:kern w:val="44"/>
      <w:sz w:val="24"/>
      <w:szCs w:val="24"/>
    </w:rPr>
  </w:style>
  <w:style w:type="character" w:customStyle="1" w:styleId="302">
    <w:name w:val="Font Style17"/>
    <w:qFormat/>
    <w:uiPriority w:val="0"/>
    <w:rPr>
      <w:rFonts w:ascii="黑体" w:eastAsia="黑体" w:cs="黑体"/>
      <w:sz w:val="28"/>
      <w:szCs w:val="28"/>
    </w:rPr>
  </w:style>
  <w:style w:type="character" w:styleId="303">
    <w:name w:val="Placeholder Text"/>
    <w:basedOn w:val="47"/>
    <w:semiHidden/>
    <w:qFormat/>
    <w:uiPriority w:val="99"/>
    <w:rPr>
      <w:color w:val="808080"/>
    </w:rPr>
  </w:style>
  <w:style w:type="character" w:customStyle="1" w:styleId="304">
    <w:name w:val="正文缩进 Char3"/>
    <w:qFormat/>
    <w:uiPriority w:val="0"/>
    <w:rPr>
      <w:rFonts w:ascii="宋体" w:eastAsia="宋体"/>
      <w:sz w:val="34"/>
      <w:lang w:val="en-US" w:eastAsia="zh-CN" w:bidi="ar-SA"/>
    </w:rPr>
  </w:style>
  <w:style w:type="paragraph" w:customStyle="1" w:styleId="3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6">
    <w:name w:val="font01"/>
    <w:basedOn w:val="47"/>
    <w:qFormat/>
    <w:uiPriority w:val="0"/>
    <w:rPr>
      <w:rFonts w:hint="eastAsia" w:ascii="宋体" w:hAnsi="宋体" w:eastAsia="宋体" w:cs="宋体"/>
      <w:b/>
      <w:color w:val="000000"/>
      <w:sz w:val="20"/>
      <w:szCs w:val="20"/>
      <w:u w:val="none"/>
    </w:rPr>
  </w:style>
  <w:style w:type="character" w:customStyle="1" w:styleId="307">
    <w:name w:val="font41"/>
    <w:basedOn w:val="4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23963</Words>
  <Characters>25189</Characters>
  <Lines>286</Lines>
  <Paragraphs>80</Paragraphs>
  <TotalTime>17</TotalTime>
  <ScaleCrop>false</ScaleCrop>
  <LinksUpToDate>false</LinksUpToDate>
  <CharactersWithSpaces>29877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Administrator</cp:lastModifiedBy>
  <cp:lastPrinted>2021-10-27T06:13:00Z</cp:lastPrinted>
  <dcterms:modified xsi:type="dcterms:W3CDTF">2022-07-19T10:07:13Z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E0B6C10659A44F5C81DAC4B79408920D</vt:lpwstr>
  </property>
</Properties>
</file>